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C0" w:rsidRDefault="00E91AC0">
      <w:pPr>
        <w:rPr>
          <w:rFonts w:ascii="Arial" w:hAnsi="Arial" w:cs="Arial"/>
          <w:b/>
          <w:color w:val="444444"/>
          <w:sz w:val="24"/>
          <w:szCs w:val="24"/>
          <w:u w:val="single"/>
          <w:shd w:val="clear" w:color="auto" w:fill="FFFFFF"/>
        </w:rPr>
      </w:pPr>
      <w:r w:rsidRPr="00E91AC0">
        <w:rPr>
          <w:rFonts w:ascii="Arial" w:hAnsi="Arial" w:cs="Arial"/>
          <w:b/>
          <w:color w:val="444444"/>
          <w:sz w:val="24"/>
          <w:szCs w:val="24"/>
          <w:u w:val="single"/>
          <w:shd w:val="clear" w:color="auto" w:fill="FFFFFF"/>
        </w:rPr>
        <w:t>TAREA ESPECÍFICA.</w:t>
      </w:r>
    </w:p>
    <w:p w:rsidR="0042043D" w:rsidRDefault="0042043D">
      <w:pPr>
        <w:rPr>
          <w:rFonts w:ascii="Arial" w:hAnsi="Arial" w:cs="Arial"/>
          <w:b/>
          <w:color w:val="444444"/>
          <w:sz w:val="24"/>
          <w:szCs w:val="24"/>
          <w:u w:val="single"/>
          <w:shd w:val="clear" w:color="auto" w:fill="FFFFFF"/>
        </w:rPr>
      </w:pPr>
      <w:r>
        <w:rPr>
          <w:rFonts w:ascii="Arial" w:hAnsi="Arial" w:cs="Arial"/>
          <w:b/>
          <w:color w:val="444444"/>
          <w:sz w:val="24"/>
          <w:szCs w:val="24"/>
          <w:u w:val="single"/>
          <w:shd w:val="clear" w:color="auto" w:fill="FFFFFF"/>
        </w:rPr>
        <w:t xml:space="preserve">Centros docentes </w:t>
      </w:r>
      <w:r w:rsidR="00C60368">
        <w:rPr>
          <w:rFonts w:ascii="Arial" w:hAnsi="Arial" w:cs="Arial"/>
          <w:b/>
          <w:color w:val="444444"/>
          <w:sz w:val="24"/>
          <w:szCs w:val="24"/>
          <w:u w:val="single"/>
          <w:shd w:val="clear" w:color="auto" w:fill="FFFFFF"/>
        </w:rPr>
        <w:t>y su análisis urbano</w:t>
      </w:r>
      <w:r>
        <w:rPr>
          <w:rFonts w:ascii="Arial" w:hAnsi="Arial" w:cs="Arial"/>
          <w:b/>
          <w:color w:val="444444"/>
          <w:sz w:val="24"/>
          <w:szCs w:val="24"/>
          <w:u w:val="single"/>
          <w:shd w:val="clear" w:color="auto" w:fill="FFFFFF"/>
        </w:rPr>
        <w:t>.</w:t>
      </w:r>
    </w:p>
    <w:p w:rsidR="00921024" w:rsidRPr="00553382" w:rsidRDefault="007764EF" w:rsidP="0042043D">
      <w:pPr>
        <w:spacing w:after="120" w:line="20" w:lineRule="atLeast"/>
        <w:rPr>
          <w:rFonts w:ascii="Arial" w:hAnsi="Arial" w:cs="Arial"/>
          <w:color w:val="000000" w:themeColor="text1"/>
          <w:sz w:val="18"/>
          <w:szCs w:val="18"/>
          <w:shd w:val="clear" w:color="auto" w:fill="FFFFFF"/>
        </w:rPr>
      </w:pPr>
      <w:r w:rsidRPr="00553382">
        <w:rPr>
          <w:rFonts w:ascii="Arial" w:hAnsi="Arial" w:cs="Arial"/>
          <w:color w:val="000000" w:themeColor="text1"/>
          <w:sz w:val="18"/>
          <w:szCs w:val="18"/>
          <w:shd w:val="clear" w:color="auto" w:fill="FFFFFF"/>
        </w:rPr>
        <w:t xml:space="preserve">De la recopilación </w:t>
      </w:r>
      <w:r w:rsidR="00E91AC0" w:rsidRPr="00553382">
        <w:rPr>
          <w:rFonts w:ascii="Arial" w:hAnsi="Arial" w:cs="Arial"/>
          <w:color w:val="000000" w:themeColor="text1"/>
          <w:sz w:val="18"/>
          <w:szCs w:val="18"/>
          <w:shd w:val="clear" w:color="auto" w:fill="FFFFFF"/>
        </w:rPr>
        <w:t xml:space="preserve">de centros docentes </w:t>
      </w:r>
      <w:r w:rsidRPr="00553382">
        <w:rPr>
          <w:rFonts w:ascii="Arial" w:hAnsi="Arial" w:cs="Arial"/>
          <w:color w:val="000000" w:themeColor="text1"/>
          <w:sz w:val="18"/>
          <w:szCs w:val="18"/>
          <w:shd w:val="clear" w:color="auto" w:fill="FFFFFF"/>
        </w:rPr>
        <w:t xml:space="preserve">realizada por la red educativa se desprende que Andalucía, con 6.691 colegios, es la Comunidad Autónoma con un mayor número de centros educativos, seguida de Cataluña, con 5.382, la Comunidad de Madrid, con 3.715 y la Comunidad Valenciana, con 3.342. </w:t>
      </w:r>
    </w:p>
    <w:p w:rsidR="00E91AC0" w:rsidRPr="00553382" w:rsidRDefault="00E91AC0" w:rsidP="0042043D">
      <w:pPr>
        <w:spacing w:after="120" w:line="20" w:lineRule="atLeast"/>
        <w:rPr>
          <w:rFonts w:ascii="Arial" w:hAnsi="Arial" w:cs="Arial"/>
          <w:color w:val="000000" w:themeColor="text1"/>
          <w:sz w:val="18"/>
          <w:szCs w:val="18"/>
          <w:shd w:val="clear" w:color="auto" w:fill="FFFFFF"/>
        </w:rPr>
      </w:pPr>
      <w:r w:rsidRPr="00553382">
        <w:rPr>
          <w:rFonts w:ascii="Arial" w:hAnsi="Arial" w:cs="Arial"/>
          <w:color w:val="000000" w:themeColor="text1"/>
          <w:sz w:val="18"/>
          <w:szCs w:val="18"/>
          <w:shd w:val="clear" w:color="auto" w:fill="FFFFFF"/>
        </w:rPr>
        <w:t>Históricamente la preocupación por el lugar donde debían ubicarse los centros docentes no iba más allá de una serie de recomendaciones higiénico-pedagógic</w:t>
      </w:r>
      <w:r w:rsidR="001B2B6C" w:rsidRPr="00553382">
        <w:rPr>
          <w:rFonts w:ascii="Arial" w:hAnsi="Arial" w:cs="Arial"/>
          <w:color w:val="000000" w:themeColor="text1"/>
          <w:sz w:val="18"/>
          <w:szCs w:val="18"/>
          <w:shd w:val="clear" w:color="auto" w:fill="FFFFFF"/>
        </w:rPr>
        <w:t>as, referidas a aquellas condiciones que garanti</w:t>
      </w:r>
      <w:r w:rsidRPr="00553382">
        <w:rPr>
          <w:rFonts w:ascii="Arial" w:hAnsi="Arial" w:cs="Arial"/>
          <w:color w:val="000000" w:themeColor="text1"/>
          <w:sz w:val="18"/>
          <w:szCs w:val="18"/>
          <w:shd w:val="clear" w:color="auto" w:fill="FFFFFF"/>
        </w:rPr>
        <w:t>zaran el mayor soleamiento, aireación y alejamiento</w:t>
      </w:r>
      <w:r w:rsidR="001B2B6C" w:rsidRPr="00553382">
        <w:rPr>
          <w:rFonts w:ascii="Arial" w:hAnsi="Arial" w:cs="Arial"/>
          <w:color w:val="000000" w:themeColor="text1"/>
          <w:sz w:val="18"/>
          <w:szCs w:val="18"/>
          <w:shd w:val="clear" w:color="auto" w:fill="FFFFFF"/>
        </w:rPr>
        <w:t xml:space="preserve"> de ruidos o zonas peligrosas. </w:t>
      </w:r>
    </w:p>
    <w:p w:rsidR="00553382" w:rsidRPr="00553382" w:rsidRDefault="00553382" w:rsidP="0042043D">
      <w:pPr>
        <w:spacing w:after="120" w:line="20" w:lineRule="atLeast"/>
        <w:rPr>
          <w:rFonts w:ascii="Arial" w:hAnsi="Arial" w:cs="Arial"/>
          <w:color w:val="000000" w:themeColor="text1"/>
          <w:sz w:val="18"/>
          <w:szCs w:val="18"/>
          <w:shd w:val="clear" w:color="auto" w:fill="FFFFFF"/>
        </w:rPr>
      </w:pPr>
      <w:r w:rsidRPr="00553382">
        <w:rPr>
          <w:rFonts w:ascii="Arial" w:hAnsi="Arial" w:cs="Arial"/>
          <w:color w:val="000000" w:themeColor="text1"/>
          <w:sz w:val="18"/>
          <w:szCs w:val="18"/>
          <w:shd w:val="clear" w:color="auto" w:fill="FFFFFF"/>
        </w:rPr>
        <w:t xml:space="preserve">A través del análisis realizado de estos tres centros docentes, se puede ver una clara diferencia entre los centros españoles y el de </w:t>
      </w:r>
      <w:proofErr w:type="spellStart"/>
      <w:r w:rsidRPr="00553382">
        <w:rPr>
          <w:rFonts w:ascii="Arial" w:hAnsi="Arial" w:cs="Arial"/>
          <w:color w:val="000000" w:themeColor="text1"/>
          <w:sz w:val="18"/>
          <w:szCs w:val="18"/>
          <w:shd w:val="clear" w:color="auto" w:fill="FFFFFF"/>
        </w:rPr>
        <w:t>Amsterdam</w:t>
      </w:r>
      <w:proofErr w:type="spellEnd"/>
      <w:r w:rsidRPr="00553382">
        <w:rPr>
          <w:rFonts w:ascii="Arial" w:hAnsi="Arial" w:cs="Arial"/>
          <w:color w:val="000000" w:themeColor="text1"/>
          <w:sz w:val="18"/>
          <w:szCs w:val="18"/>
          <w:shd w:val="clear" w:color="auto" w:fill="FFFFFF"/>
        </w:rPr>
        <w:t xml:space="preserve">. Mientras que en Montessori </w:t>
      </w:r>
      <w:proofErr w:type="spellStart"/>
      <w:r w:rsidRPr="00553382">
        <w:rPr>
          <w:rFonts w:ascii="Arial" w:hAnsi="Arial" w:cs="Arial"/>
          <w:color w:val="000000" w:themeColor="text1"/>
          <w:sz w:val="18"/>
          <w:szCs w:val="18"/>
          <w:shd w:val="clear" w:color="auto" w:fill="FFFFFF"/>
        </w:rPr>
        <w:t>Community</w:t>
      </w:r>
      <w:proofErr w:type="spellEnd"/>
      <w:r w:rsidRPr="00553382">
        <w:rPr>
          <w:rFonts w:ascii="Arial" w:hAnsi="Arial" w:cs="Arial"/>
          <w:color w:val="000000" w:themeColor="text1"/>
          <w:sz w:val="18"/>
          <w:szCs w:val="18"/>
          <w:shd w:val="clear" w:color="auto" w:fill="FFFFFF"/>
        </w:rPr>
        <w:t xml:space="preserve"> </w:t>
      </w:r>
      <w:proofErr w:type="spellStart"/>
      <w:r w:rsidRPr="00553382">
        <w:rPr>
          <w:rFonts w:ascii="Arial" w:hAnsi="Arial" w:cs="Arial"/>
          <w:color w:val="000000" w:themeColor="text1"/>
          <w:sz w:val="18"/>
          <w:szCs w:val="18"/>
          <w:shd w:val="clear" w:color="auto" w:fill="FFFFFF"/>
        </w:rPr>
        <w:t>School</w:t>
      </w:r>
      <w:proofErr w:type="spellEnd"/>
      <w:r w:rsidRPr="00553382">
        <w:rPr>
          <w:rFonts w:ascii="Arial" w:hAnsi="Arial" w:cs="Arial"/>
          <w:color w:val="000000" w:themeColor="text1"/>
          <w:sz w:val="18"/>
          <w:szCs w:val="18"/>
          <w:shd w:val="clear" w:color="auto" w:fill="FFFFFF"/>
        </w:rPr>
        <w:t xml:space="preserve"> predominan los espacios verdes, espacio público, mayor protagonismo al tránsito peatonal que rodado, </w:t>
      </w:r>
      <w:proofErr w:type="spellStart"/>
      <w:r w:rsidRPr="00553382">
        <w:rPr>
          <w:rFonts w:ascii="Arial" w:hAnsi="Arial" w:cs="Arial"/>
          <w:color w:val="000000" w:themeColor="text1"/>
          <w:sz w:val="18"/>
          <w:szCs w:val="18"/>
          <w:shd w:val="clear" w:color="auto" w:fill="FFFFFF"/>
        </w:rPr>
        <w:t>etc</w:t>
      </w:r>
      <w:proofErr w:type="spellEnd"/>
      <w:r w:rsidRPr="00553382">
        <w:rPr>
          <w:rFonts w:ascii="Arial" w:hAnsi="Arial" w:cs="Arial"/>
          <w:color w:val="000000" w:themeColor="text1"/>
          <w:sz w:val="18"/>
          <w:szCs w:val="18"/>
          <w:shd w:val="clear" w:color="auto" w:fill="FFFFFF"/>
        </w:rPr>
        <w:t>, el C.P Ciudad de Baza y el I.E.S Virgen de las Nieves carecen de ellos.</w:t>
      </w:r>
    </w:p>
    <w:p w:rsidR="00921024" w:rsidRDefault="001B2B6C" w:rsidP="0042043D">
      <w:pPr>
        <w:spacing w:after="120" w:line="20" w:lineRule="atLeast"/>
        <w:rPr>
          <w:rFonts w:ascii="Arial" w:hAnsi="Arial" w:cs="Arial"/>
          <w:color w:val="000000" w:themeColor="text1"/>
          <w:sz w:val="18"/>
          <w:szCs w:val="18"/>
          <w:shd w:val="clear" w:color="auto" w:fill="FFFFFF"/>
        </w:rPr>
      </w:pPr>
      <w:r w:rsidRPr="00553382">
        <w:rPr>
          <w:rFonts w:ascii="Arial" w:hAnsi="Arial" w:cs="Arial"/>
          <w:color w:val="000000" w:themeColor="text1"/>
          <w:sz w:val="18"/>
          <w:szCs w:val="18"/>
          <w:shd w:val="clear" w:color="auto" w:fill="FFFFFF"/>
        </w:rPr>
        <w:t xml:space="preserve">La normativa legal de las cuestiones </w:t>
      </w:r>
      <w:r w:rsidR="00400EF0" w:rsidRPr="00553382">
        <w:rPr>
          <w:rFonts w:ascii="Arial" w:hAnsi="Arial" w:cs="Arial"/>
          <w:color w:val="000000" w:themeColor="text1"/>
          <w:sz w:val="18"/>
          <w:szCs w:val="18"/>
          <w:shd w:val="clear" w:color="auto" w:fill="FFFFFF"/>
        </w:rPr>
        <w:t>relativas a equipamientos comuni</w:t>
      </w:r>
      <w:r w:rsidRPr="00553382">
        <w:rPr>
          <w:rFonts w:ascii="Arial" w:hAnsi="Arial" w:cs="Arial"/>
          <w:color w:val="000000" w:themeColor="text1"/>
          <w:sz w:val="18"/>
          <w:szCs w:val="18"/>
          <w:shd w:val="clear" w:color="auto" w:fill="FFFFFF"/>
        </w:rPr>
        <w:t>tarios s</w:t>
      </w:r>
      <w:r w:rsidR="00400EF0" w:rsidRPr="00553382">
        <w:rPr>
          <w:rFonts w:ascii="Arial" w:hAnsi="Arial" w:cs="Arial"/>
          <w:color w:val="000000" w:themeColor="text1"/>
          <w:sz w:val="18"/>
          <w:szCs w:val="18"/>
          <w:shd w:val="clear" w:color="auto" w:fill="FFFFFF"/>
        </w:rPr>
        <w:t xml:space="preserve">e halla, en el ordenamiento Jurídico </w:t>
      </w:r>
      <w:r w:rsidRPr="00553382">
        <w:rPr>
          <w:rFonts w:ascii="Arial" w:hAnsi="Arial" w:cs="Arial"/>
          <w:color w:val="000000" w:themeColor="text1"/>
          <w:sz w:val="18"/>
          <w:szCs w:val="18"/>
          <w:shd w:val="clear" w:color="auto" w:fill="FFFFFF"/>
        </w:rPr>
        <w:t>españ</w:t>
      </w:r>
      <w:r w:rsidR="00400EF0" w:rsidRPr="00553382">
        <w:rPr>
          <w:rFonts w:ascii="Arial" w:hAnsi="Arial" w:cs="Arial"/>
          <w:color w:val="000000" w:themeColor="text1"/>
          <w:sz w:val="18"/>
          <w:szCs w:val="18"/>
          <w:shd w:val="clear" w:color="auto" w:fill="FFFFFF"/>
        </w:rPr>
        <w:t xml:space="preserve">ol, en la normativa urbanística </w:t>
      </w:r>
      <w:r w:rsidRPr="00553382">
        <w:rPr>
          <w:rFonts w:ascii="Arial" w:hAnsi="Arial" w:cs="Arial"/>
          <w:color w:val="000000" w:themeColor="text1"/>
          <w:sz w:val="18"/>
          <w:szCs w:val="18"/>
          <w:shd w:val="clear" w:color="auto" w:fill="FFFFFF"/>
        </w:rPr>
        <w:t xml:space="preserve">general; es decir, el marco legal referente a la </w:t>
      </w:r>
      <w:r w:rsidR="00400EF0" w:rsidRPr="00553382">
        <w:rPr>
          <w:rFonts w:ascii="Arial" w:hAnsi="Arial" w:cs="Arial"/>
          <w:color w:val="000000" w:themeColor="text1"/>
          <w:sz w:val="18"/>
          <w:szCs w:val="18"/>
          <w:shd w:val="clear" w:color="auto" w:fill="FFFFFF"/>
        </w:rPr>
        <w:t>ubicación y extensión de los terrenos dedicados a equipamiento docente ha sido fijado por el Ministerio responsable de las materias urbanísti</w:t>
      </w:r>
      <w:r w:rsidRPr="00553382">
        <w:rPr>
          <w:rFonts w:ascii="Arial" w:hAnsi="Arial" w:cs="Arial"/>
          <w:color w:val="000000" w:themeColor="text1"/>
          <w:sz w:val="18"/>
          <w:szCs w:val="18"/>
          <w:shd w:val="clear" w:color="auto" w:fill="FFFFFF"/>
        </w:rPr>
        <w:t>cas c</w:t>
      </w:r>
      <w:r w:rsidR="00400EF0" w:rsidRPr="00553382">
        <w:rPr>
          <w:rFonts w:ascii="Arial" w:hAnsi="Arial" w:cs="Arial"/>
          <w:color w:val="000000" w:themeColor="text1"/>
          <w:sz w:val="18"/>
          <w:szCs w:val="18"/>
          <w:shd w:val="clear" w:color="auto" w:fill="FFFFFF"/>
        </w:rPr>
        <w:t>on todos los problemas que ello supone por falta de coordinaci</w:t>
      </w:r>
      <w:r w:rsidRPr="00553382">
        <w:rPr>
          <w:rFonts w:ascii="Arial" w:hAnsi="Arial" w:cs="Arial"/>
          <w:color w:val="000000" w:themeColor="text1"/>
          <w:sz w:val="18"/>
          <w:szCs w:val="18"/>
          <w:shd w:val="clear" w:color="auto" w:fill="FFFFFF"/>
        </w:rPr>
        <w:t>ón co</w:t>
      </w:r>
      <w:r w:rsidR="00400EF0" w:rsidRPr="00553382">
        <w:rPr>
          <w:rFonts w:ascii="Arial" w:hAnsi="Arial" w:cs="Arial"/>
          <w:color w:val="000000" w:themeColor="text1"/>
          <w:sz w:val="18"/>
          <w:szCs w:val="18"/>
          <w:shd w:val="clear" w:color="auto" w:fill="FFFFFF"/>
        </w:rPr>
        <w:t>n los responsables de las cuesti</w:t>
      </w:r>
      <w:r w:rsidRPr="00553382">
        <w:rPr>
          <w:rFonts w:ascii="Arial" w:hAnsi="Arial" w:cs="Arial"/>
          <w:color w:val="000000" w:themeColor="text1"/>
          <w:sz w:val="18"/>
          <w:szCs w:val="18"/>
          <w:shd w:val="clear" w:color="auto" w:fill="FFFFFF"/>
        </w:rPr>
        <w:t>ones y</w:t>
      </w:r>
      <w:r w:rsidR="00400EF0" w:rsidRPr="00553382">
        <w:rPr>
          <w:rFonts w:ascii="Arial" w:hAnsi="Arial" w:cs="Arial"/>
          <w:color w:val="000000" w:themeColor="text1"/>
          <w:sz w:val="18"/>
          <w:szCs w:val="18"/>
          <w:shd w:val="clear" w:color="auto" w:fill="FFFFFF"/>
        </w:rPr>
        <w:t xml:space="preserve"> </w:t>
      </w:r>
      <w:r w:rsidRPr="00553382">
        <w:rPr>
          <w:rFonts w:ascii="Arial" w:hAnsi="Arial" w:cs="Arial"/>
          <w:color w:val="000000" w:themeColor="text1"/>
          <w:sz w:val="18"/>
          <w:szCs w:val="18"/>
          <w:shd w:val="clear" w:color="auto" w:fill="FFFFFF"/>
        </w:rPr>
        <w:t>plan</w:t>
      </w:r>
      <w:r w:rsidR="00400EF0" w:rsidRPr="00553382">
        <w:rPr>
          <w:rFonts w:ascii="Arial" w:hAnsi="Arial" w:cs="Arial"/>
          <w:color w:val="000000" w:themeColor="text1"/>
          <w:sz w:val="18"/>
          <w:szCs w:val="18"/>
          <w:shd w:val="clear" w:color="auto" w:fill="FFFFFF"/>
        </w:rPr>
        <w:t>ificaci</w:t>
      </w:r>
      <w:r w:rsidRPr="00553382">
        <w:rPr>
          <w:rFonts w:ascii="Arial" w:hAnsi="Arial" w:cs="Arial"/>
          <w:color w:val="000000" w:themeColor="text1"/>
          <w:sz w:val="18"/>
          <w:szCs w:val="18"/>
          <w:shd w:val="clear" w:color="auto" w:fill="FFFFFF"/>
        </w:rPr>
        <w:t>ón educativa</w:t>
      </w:r>
      <w:r w:rsidR="00400EF0" w:rsidRPr="00553382">
        <w:rPr>
          <w:rFonts w:ascii="Arial" w:hAnsi="Arial" w:cs="Arial"/>
          <w:color w:val="000000" w:themeColor="text1"/>
          <w:sz w:val="18"/>
          <w:szCs w:val="18"/>
          <w:shd w:val="clear" w:color="auto" w:fill="FFFFFF"/>
        </w:rPr>
        <w:t>.</w:t>
      </w:r>
    </w:p>
    <w:p w:rsidR="0083516E" w:rsidRPr="0083516E" w:rsidRDefault="0083516E" w:rsidP="0042043D">
      <w:pPr>
        <w:autoSpaceDE w:val="0"/>
        <w:autoSpaceDN w:val="0"/>
        <w:adjustRightInd w:val="0"/>
        <w:spacing w:after="120" w:line="20" w:lineRule="atLeast"/>
        <w:rPr>
          <w:rFonts w:ascii="Arial" w:hAnsi="Arial" w:cs="Arial"/>
          <w:sz w:val="18"/>
          <w:szCs w:val="18"/>
        </w:rPr>
      </w:pPr>
      <w:r w:rsidRPr="0083516E">
        <w:rPr>
          <w:rFonts w:ascii="Arial" w:hAnsi="Arial" w:cs="Arial"/>
          <w:sz w:val="18"/>
          <w:szCs w:val="18"/>
        </w:rPr>
        <w:t>En relación al equipamiento docente, la mayor parte de los planes existentes</w:t>
      </w:r>
      <w:r>
        <w:rPr>
          <w:rFonts w:ascii="Arial" w:hAnsi="Arial" w:cs="Arial"/>
          <w:sz w:val="18"/>
          <w:szCs w:val="18"/>
        </w:rPr>
        <w:t xml:space="preserve"> </w:t>
      </w:r>
      <w:r w:rsidRPr="0083516E">
        <w:rPr>
          <w:rFonts w:ascii="Arial" w:hAnsi="Arial" w:cs="Arial"/>
          <w:sz w:val="18"/>
          <w:szCs w:val="18"/>
        </w:rPr>
        <w:t>se limitan, en su información urbanística, a indicar en un folio</w:t>
      </w:r>
      <w:r>
        <w:rPr>
          <w:rFonts w:ascii="Arial" w:hAnsi="Arial" w:cs="Arial"/>
          <w:sz w:val="18"/>
          <w:szCs w:val="18"/>
        </w:rPr>
        <w:t xml:space="preserve"> </w:t>
      </w:r>
      <w:r w:rsidRPr="0083516E">
        <w:rPr>
          <w:rFonts w:ascii="Arial" w:hAnsi="Arial" w:cs="Arial"/>
          <w:sz w:val="18"/>
          <w:szCs w:val="18"/>
        </w:rPr>
        <w:t>el número de centros docentes y alumnos y a unas burdas y ambiguas</w:t>
      </w:r>
      <w:r>
        <w:rPr>
          <w:rFonts w:ascii="Arial" w:hAnsi="Arial" w:cs="Arial"/>
          <w:sz w:val="18"/>
          <w:szCs w:val="18"/>
        </w:rPr>
        <w:t xml:space="preserve"> </w:t>
      </w:r>
      <w:r w:rsidRPr="0083516E">
        <w:rPr>
          <w:rFonts w:ascii="Arial" w:hAnsi="Arial" w:cs="Arial"/>
          <w:sz w:val="18"/>
          <w:szCs w:val="18"/>
        </w:rPr>
        <w:t>consideraciones que na</w:t>
      </w:r>
      <w:r>
        <w:rPr>
          <w:rFonts w:ascii="Arial" w:hAnsi="Arial" w:cs="Arial"/>
          <w:sz w:val="18"/>
          <w:szCs w:val="18"/>
        </w:rPr>
        <w:t>da aclaran, o bien, cuando se ll</w:t>
      </w:r>
      <w:r w:rsidRPr="0083516E">
        <w:rPr>
          <w:rFonts w:ascii="Arial" w:hAnsi="Arial" w:cs="Arial"/>
          <w:sz w:val="18"/>
          <w:szCs w:val="18"/>
        </w:rPr>
        <w:t>ega a una serie</w:t>
      </w:r>
      <w:r>
        <w:rPr>
          <w:rFonts w:ascii="Arial" w:hAnsi="Arial" w:cs="Arial"/>
          <w:sz w:val="18"/>
          <w:szCs w:val="18"/>
        </w:rPr>
        <w:t xml:space="preserve"> de conclusio</w:t>
      </w:r>
      <w:r w:rsidRPr="0083516E">
        <w:rPr>
          <w:rFonts w:ascii="Arial" w:hAnsi="Arial" w:cs="Arial"/>
          <w:sz w:val="18"/>
          <w:szCs w:val="18"/>
        </w:rPr>
        <w:t>nes concretas sobre necesidades de suelo, el tratamiento</w:t>
      </w:r>
      <w:r>
        <w:rPr>
          <w:rFonts w:ascii="Arial" w:hAnsi="Arial" w:cs="Arial"/>
          <w:sz w:val="18"/>
          <w:szCs w:val="18"/>
        </w:rPr>
        <w:t xml:space="preserve"> urbanístico que se l</w:t>
      </w:r>
      <w:r w:rsidRPr="0083516E">
        <w:rPr>
          <w:rFonts w:ascii="Arial" w:hAnsi="Arial" w:cs="Arial"/>
          <w:sz w:val="18"/>
          <w:szCs w:val="18"/>
        </w:rPr>
        <w:t>e da posterio</w:t>
      </w:r>
      <w:r>
        <w:rPr>
          <w:rFonts w:ascii="Arial" w:hAnsi="Arial" w:cs="Arial"/>
          <w:sz w:val="18"/>
          <w:szCs w:val="18"/>
        </w:rPr>
        <w:t>rmente no se corresponde con el análi</w:t>
      </w:r>
      <w:r w:rsidRPr="0083516E">
        <w:rPr>
          <w:rFonts w:ascii="Arial" w:hAnsi="Arial" w:cs="Arial"/>
          <w:sz w:val="18"/>
          <w:szCs w:val="18"/>
        </w:rPr>
        <w:t>sis previo.</w:t>
      </w:r>
    </w:p>
    <w:p w:rsidR="0083516E" w:rsidRDefault="0083516E" w:rsidP="0042043D">
      <w:pPr>
        <w:spacing w:after="120" w:line="20" w:lineRule="atLeast"/>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 xml:space="preserve">Para un correcto planeamiento urbanístico docente debe de cubrirse un análisis de la necesidad del suelo en función de </w:t>
      </w:r>
      <w:r w:rsidR="0042043D">
        <w:rPr>
          <w:rFonts w:ascii="Arial" w:hAnsi="Arial" w:cs="Arial"/>
          <w:color w:val="000000" w:themeColor="text1"/>
          <w:sz w:val="18"/>
          <w:szCs w:val="18"/>
          <w:shd w:val="clear" w:color="auto" w:fill="FFFFFF"/>
        </w:rPr>
        <w:t xml:space="preserve">la </w:t>
      </w:r>
      <w:r>
        <w:rPr>
          <w:rFonts w:ascii="Arial" w:hAnsi="Arial" w:cs="Arial"/>
          <w:color w:val="000000" w:themeColor="text1"/>
          <w:sz w:val="18"/>
          <w:szCs w:val="18"/>
          <w:shd w:val="clear" w:color="auto" w:fill="FFFFFF"/>
        </w:rPr>
        <w:t>realidad demográfica y educativa y de las previsiones de crecimiento urbano.</w:t>
      </w:r>
    </w:p>
    <w:p w:rsidR="00117C16" w:rsidRPr="00553382" w:rsidRDefault="00117C16" w:rsidP="00117C16">
      <w:pPr>
        <w:rPr>
          <w:color w:val="000000" w:themeColor="text1"/>
          <w:sz w:val="18"/>
          <w:szCs w:val="18"/>
        </w:rPr>
      </w:pPr>
    </w:p>
    <w:sectPr w:rsidR="00117C16" w:rsidRPr="00553382" w:rsidSect="00A450B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764EF"/>
    <w:rsid w:val="00117C16"/>
    <w:rsid w:val="001B2B6C"/>
    <w:rsid w:val="00400EF0"/>
    <w:rsid w:val="0042043D"/>
    <w:rsid w:val="00553382"/>
    <w:rsid w:val="007764EF"/>
    <w:rsid w:val="0083516E"/>
    <w:rsid w:val="00874AFE"/>
    <w:rsid w:val="00921024"/>
    <w:rsid w:val="00A450B8"/>
    <w:rsid w:val="00C60368"/>
    <w:rsid w:val="00E91AC0"/>
    <w:rsid w:val="00EF1A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0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2013-08-06T10:14:00Z</dcterms:created>
  <dcterms:modified xsi:type="dcterms:W3CDTF">2013-08-07T09:20:00Z</dcterms:modified>
</cp:coreProperties>
</file>