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rFonts w:ascii="Open Sans" w:cs="Open Sans" w:eastAsia="Open Sans" w:hAnsi="Open Sans"/>
        </w:rPr>
      </w:pPr>
      <w:bookmarkStart w:colFirst="0" w:colLast="0" w:name="_103gy24hdg2" w:id="0"/>
      <w:bookmarkEnd w:id="0"/>
      <w:r w:rsidDel="00000000" w:rsidR="00000000" w:rsidRPr="00000000">
        <w:rPr>
          <w:rFonts w:ascii="Open Sans" w:cs="Open Sans" w:eastAsia="Open Sans" w:hAnsi="Open Sans"/>
          <w:rtl w:val="0"/>
        </w:rPr>
        <w:t xml:space="preserve">DIÁLOGOS</w:t>
      </w:r>
    </w:p>
    <w:p w:rsidR="00000000" w:rsidDel="00000000" w:rsidP="00000000" w:rsidRDefault="00000000" w:rsidRPr="00000000" w14:paraId="00000001">
      <w:pPr>
        <w:rPr>
          <w:rFonts w:ascii="Open Sans" w:cs="Open Sans" w:eastAsia="Open Sans" w:hAnsi="Open Sans"/>
        </w:rPr>
      </w:pPr>
      <w:r w:rsidDel="00000000" w:rsidR="00000000" w:rsidRPr="00000000">
        <w:rPr>
          <w:rtl w:val="0"/>
        </w:rPr>
      </w:r>
    </w:p>
    <w:p w:rsidR="00000000" w:rsidDel="00000000" w:rsidP="00000000" w:rsidRDefault="00000000" w:rsidRPr="00000000" w14:paraId="00000002">
      <w:pPr>
        <w:pStyle w:val="Subtitle"/>
        <w:rPr>
          <w:rFonts w:ascii="Open Sans" w:cs="Open Sans" w:eastAsia="Open Sans" w:hAnsi="Open Sans"/>
        </w:rPr>
      </w:pPr>
      <w:bookmarkStart w:colFirst="0" w:colLast="0" w:name="_dk3xm25avq32" w:id="1"/>
      <w:bookmarkEnd w:id="1"/>
      <w:r w:rsidDel="00000000" w:rsidR="00000000" w:rsidRPr="00000000">
        <w:rPr>
          <w:rFonts w:ascii="Open Sans" w:cs="Open Sans" w:eastAsia="Open Sans" w:hAnsi="Open Sans"/>
          <w:rtl w:val="0"/>
        </w:rPr>
        <w:t xml:space="preserve">Carlos Vallecillos Moya      Urbanismo 1     Grupo A</w:t>
      </w:r>
    </w:p>
    <w:p w:rsidR="00000000" w:rsidDel="00000000" w:rsidP="00000000" w:rsidRDefault="00000000" w:rsidRPr="00000000" w14:paraId="00000003">
      <w:pPr>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pStyle w:val="Heading4"/>
        <w:rPr>
          <w:rFonts w:ascii="Open Sans" w:cs="Open Sans" w:eastAsia="Open Sans" w:hAnsi="Open Sans"/>
        </w:rPr>
      </w:pPr>
      <w:bookmarkStart w:colFirst="0" w:colLast="0" w:name="_yjfzjg1a7x75" w:id="2"/>
      <w:bookmarkEnd w:id="2"/>
      <w:r w:rsidDel="00000000" w:rsidR="00000000" w:rsidRPr="00000000">
        <w:rPr>
          <w:rFonts w:ascii="Open Sans" w:cs="Open Sans" w:eastAsia="Open Sans" w:hAnsi="Open Sans"/>
          <w:rtl w:val="0"/>
        </w:rPr>
        <w:t xml:space="preserve">01 Solá-Morales, M. Formas de crecimiento urbano</w:t>
      </w:r>
    </w:p>
    <w:p w:rsidR="00000000" w:rsidDel="00000000" w:rsidP="00000000" w:rsidRDefault="00000000" w:rsidRPr="00000000" w14:paraId="00000006">
      <w:pPr>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rPr>
          <w:rFonts w:ascii="Open Sans" w:cs="Open Sans" w:eastAsia="Open Sans" w:hAnsi="Open Sans"/>
        </w:rPr>
      </w:pPr>
      <w:r w:rsidDel="00000000" w:rsidR="00000000" w:rsidRPr="00000000">
        <w:rPr>
          <w:rFonts w:ascii="Open Sans" w:cs="Open Sans" w:eastAsia="Open Sans" w:hAnsi="Open Sans"/>
          <w:rtl w:val="0"/>
        </w:rPr>
        <w:t xml:space="preserve">En esta introducción de “Las Formas de Crecimiento Urbano”, su autor Manuel de Solá-Morales i Rubió muestra su satisfacción por materializar en forma de libro el programa de la asignatura “Urbanística I” impartida en la Universitat Politécnica de Catalunya, con esto es latente su preocupación por introducir a los estudiantes de arquitectura al conocimiento de la ciudad con las herramientas metodológicas de la profesión.</w:t>
      </w:r>
    </w:p>
    <w:p w:rsidR="00000000" w:rsidDel="00000000" w:rsidP="00000000" w:rsidRDefault="00000000" w:rsidRPr="00000000" w14:paraId="00000008">
      <w:pPr>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rPr>
          <w:rFonts w:ascii="Open Sans" w:cs="Open Sans" w:eastAsia="Open Sans" w:hAnsi="Open Sans"/>
        </w:rPr>
      </w:pPr>
      <w:r w:rsidDel="00000000" w:rsidR="00000000" w:rsidRPr="00000000">
        <w:rPr>
          <w:rFonts w:ascii="Open Sans" w:cs="Open Sans" w:eastAsia="Open Sans" w:hAnsi="Open Sans"/>
          <w:rtl w:val="0"/>
        </w:rPr>
        <w:t xml:space="preserve">La difícil relación teórica entre análisis y proyecto planteada por americanos y la tendencia italiana hace a este programa abrir el análisis urbano a un campo más amplio que la estricta observación morfotipologica, una búsqueda de un terreno teórico propio de lo urbanístico influido por lo económico e histórico.</w:t>
      </w:r>
    </w:p>
    <w:p w:rsidR="00000000" w:rsidDel="00000000" w:rsidP="00000000" w:rsidRDefault="00000000" w:rsidRPr="00000000" w14:paraId="0000000A">
      <w:pPr>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rPr>
          <w:rFonts w:ascii="Open Sans" w:cs="Open Sans" w:eastAsia="Open Sans" w:hAnsi="Open Sans"/>
        </w:rPr>
      </w:pPr>
      <w:r w:rsidDel="00000000" w:rsidR="00000000" w:rsidRPr="00000000">
        <w:rPr>
          <w:rFonts w:ascii="Open Sans" w:cs="Open Sans" w:eastAsia="Open Sans" w:hAnsi="Open Sans"/>
          <w:rtl w:val="0"/>
        </w:rPr>
        <w:t xml:space="preserve">De acuerdo con esta visión, el urbanismo no puede ser atendido individualmente como el acto de agrupar la edificación, sino que está en estrecha relación con la geografía, economía, sociología, ecología… y su crecimiento puede ser entendido como un proceso social donde fomentar el bienestar de los habitantes. </w:t>
      </w:r>
    </w:p>
    <w:p w:rsidR="00000000" w:rsidDel="00000000" w:rsidP="00000000" w:rsidRDefault="00000000" w:rsidRPr="00000000" w14:paraId="0000000C">
      <w:pPr>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rPr>
          <w:rFonts w:ascii="Open Sans" w:cs="Open Sans" w:eastAsia="Open Sans" w:hAnsi="Open Sans"/>
        </w:rPr>
      </w:pPr>
      <w:r w:rsidDel="00000000" w:rsidR="00000000" w:rsidRPr="00000000">
        <w:rPr>
          <w:rFonts w:ascii="Open Sans" w:cs="Open Sans" w:eastAsia="Open Sans" w:hAnsi="Open Sans"/>
          <w:rtl w:val="0"/>
        </w:rPr>
        <w:t xml:space="preserve">A continuación se elabora el tema de la interdisciplinaridad urbanismo-arquitectura donde se expone que no se puede hacer arquitectura sin ciudad ni ciudad sin arquitectura.</w:t>
      </w:r>
    </w:p>
    <w:p w:rsidR="00000000" w:rsidDel="00000000" w:rsidP="00000000" w:rsidRDefault="00000000" w:rsidRPr="00000000" w14:paraId="0000000E">
      <w:pPr>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rPr>
          <w:rFonts w:ascii="Open Sans" w:cs="Open Sans" w:eastAsia="Open Sans" w:hAnsi="Open Sans"/>
        </w:rPr>
      </w:pPr>
      <w:r w:rsidDel="00000000" w:rsidR="00000000" w:rsidRPr="00000000">
        <w:rPr>
          <w:rFonts w:ascii="Open Sans" w:cs="Open Sans" w:eastAsia="Open Sans" w:hAnsi="Open Sans"/>
          <w:rtl w:val="0"/>
        </w:rPr>
        <w:t xml:space="preserve">Aunque se trabaje a diferentes escalas pienso que la organización de la ciudad puede considerarse como unidad arquitectónica dentro de un contexto urbano, con una visión global donde los componentes ( edificios construidos, espacios exteriores y sociedad ) se relacionen entre si.</w:t>
      </w:r>
    </w:p>
    <w:p w:rsidR="00000000" w:rsidDel="00000000" w:rsidP="00000000" w:rsidRDefault="00000000" w:rsidRPr="00000000" w14:paraId="00000010">
      <w:pPr>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rPr>
      </w:pPr>
      <w:r w:rsidDel="00000000" w:rsidR="00000000" w:rsidRPr="00000000">
        <w:rPr>
          <w:rFonts w:ascii="Open Sans" w:cs="Open Sans" w:eastAsia="Open Sans" w:hAnsi="Open Sans"/>
          <w:rtl w:val="0"/>
        </w:rPr>
        <w:t xml:space="preserve">Como conclusión obtengo que es de vital importancia trasladar el interés proyectual del diseño arquitectónico a la gran escala.</w:t>
      </w:r>
    </w:p>
    <w:p w:rsidR="00000000" w:rsidDel="00000000" w:rsidP="00000000" w:rsidRDefault="00000000" w:rsidRPr="00000000" w14:paraId="00000012">
      <w:pPr>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pStyle w:val="Heading4"/>
        <w:rPr>
          <w:rFonts w:ascii="Open Sans" w:cs="Open Sans" w:eastAsia="Open Sans" w:hAnsi="Open Sans"/>
        </w:rPr>
      </w:pPr>
      <w:bookmarkStart w:colFirst="0" w:colLast="0" w:name="_xmlhvlm9zs1t" w:id="3"/>
      <w:bookmarkEnd w:id="3"/>
      <w:r w:rsidDel="00000000" w:rsidR="00000000" w:rsidRPr="00000000">
        <w:rPr>
          <w:rtl w:val="0"/>
        </w:rPr>
      </w:r>
    </w:p>
    <w:p w:rsidR="00000000" w:rsidDel="00000000" w:rsidP="00000000" w:rsidRDefault="00000000" w:rsidRPr="00000000" w14:paraId="00000015">
      <w:pPr>
        <w:pStyle w:val="Heading4"/>
        <w:rPr>
          <w:rFonts w:ascii="Open Sans" w:cs="Open Sans" w:eastAsia="Open Sans" w:hAnsi="Open Sans"/>
        </w:rPr>
      </w:pPr>
      <w:bookmarkStart w:colFirst="0" w:colLast="0" w:name="_6nn7kg3ctyay" w:id="4"/>
      <w:bookmarkEnd w:id="4"/>
      <w:r w:rsidDel="00000000" w:rsidR="00000000" w:rsidRPr="00000000">
        <w:rPr>
          <w:rFonts w:ascii="Open Sans" w:cs="Open Sans" w:eastAsia="Open Sans" w:hAnsi="Open Sans"/>
          <w:rtl w:val="0"/>
        </w:rPr>
        <w:t xml:space="preserve">01 KOOLHAAS, R. ¿Qué ha sido del urbanismo?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El autor presenta un siglo perdido en cuanto a la calidad del urbanismo, la transmutación de cantidad en calidad mediante la abstracción y repetición del Movimiento Moderno ha sido un engaño, la actual demografía que crece a un ritmo acelerado deja a los profesionales de la ciudad incapaces de domesticarla.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Esta crisis de la ciudad o mundo sin urbanismo es causa de la sobreexplotación de la arquitectura aislada, estética y funcionalista de la cual no podemos dar marcha atrás, tenemos que evolucionar partiendo de lo existente.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Por último se plantea la definición de un nuevo urbanismo, el cual no se ocupará de la disposición de objetos en el territorio sino la irrigación de potenciales en él.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En conclusión, ese nuevo urbanismo libre y humanizado que trabaja desde dentro será el que permita cambios y desarrollo. Lo primero es ser conscientes de nuestra situación y el momento en la historia. Urbanizar con conocimiento del poder y no tener una visión sesgada de los problemas, como bien critica el autor.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4"/>
        <w:rPr>
          <w:rFonts w:ascii="Open Sans" w:cs="Open Sans" w:eastAsia="Open Sans" w:hAnsi="Open Sans"/>
        </w:rPr>
      </w:pPr>
      <w:bookmarkStart w:colFirst="0" w:colLast="0" w:name="_e5vven4avs5e" w:id="5"/>
      <w:bookmarkEnd w:id="5"/>
      <w:r w:rsidDel="00000000" w:rsidR="00000000" w:rsidRPr="00000000">
        <w:rPr>
          <w:rFonts w:ascii="Open Sans" w:cs="Open Sans" w:eastAsia="Open Sans" w:hAnsi="Open Sans"/>
          <w:rtl w:val="0"/>
        </w:rPr>
        <w:t xml:space="preserve">02 LYNCH, K. El arte de planificar el sitio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Cualquier asentamiento humano está de algún modo planificado; no se trata de plantear si los sitios deben ser o no planificados, sino en que grado y medida deben serlo.</w:t>
      </w:r>
    </w:p>
    <w:p w:rsidR="00000000" w:rsidDel="00000000" w:rsidP="00000000" w:rsidRDefault="00000000" w:rsidRPr="00000000" w14:paraId="00000023">
      <w:pPr>
        <w:rPr/>
      </w:pPr>
      <w:r w:rsidDel="00000000" w:rsidR="00000000" w:rsidRPr="00000000">
        <w:rPr>
          <w:rtl w:val="0"/>
        </w:rPr>
        <w:t xml:space="preserve">Actualmente planificar el sitio se hace precipitadamente, dándose una simple subdivisión, los edificios son introducidos mecánicamente, pero se obvia que el sitio produce un impacto biológico, social… El hombre y el habitat funcionan conjuntamente.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Pienso que el descuido o poco interés que se le pone a la hora de planificar el sitio donde vivimos solo proporcionará ambientes poco adaptados y poco productivos, donde no se aprovechará el propio lugar. No se trata de únicamente de situar estructuras sino de crear relaciones y actividades.</w:t>
      </w:r>
    </w:p>
    <w:p w:rsidR="00000000" w:rsidDel="00000000" w:rsidP="00000000" w:rsidRDefault="00000000" w:rsidRPr="00000000" w14:paraId="00000026">
      <w:pPr>
        <w:rPr/>
      </w:pPr>
      <w:r w:rsidDel="00000000" w:rsidR="00000000" w:rsidRPr="00000000">
        <w:rPr>
          <w:rtl w:val="0"/>
        </w:rPr>
        <w:t xml:space="preserve">Sin la relación que comenta el autor entre el habitat y el hombre considero que solo se tenderá a la decadencia del lugar y de los que viven en él.</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El proceso que plantea lynch de conocer a las personas como comienzo del emplazamiento me parece acertado ya que conocer lo que necesita el ciudadano estudiando el lugar es la única manera de proporcionar al colectivo experiencias y sensaciones que formen el espíritu del lugar.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4"/>
        <w:rPr/>
      </w:pPr>
      <w:bookmarkStart w:colFirst="0" w:colLast="0" w:name="_1ul9wwpeofpn" w:id="6"/>
      <w:bookmarkEnd w:id="6"/>
      <w:r w:rsidDel="00000000" w:rsidR="00000000" w:rsidRPr="00000000">
        <w:rPr>
          <w:rtl w:val="0"/>
        </w:rPr>
        <w:t xml:space="preserve">02 La forma de un país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En el Atlas del Laboratorio confeccionan 15 territorios comarcales, convirtiendo el mapa en plano. </w:t>
      </w:r>
    </w:p>
    <w:p w:rsidR="00000000" w:rsidDel="00000000" w:rsidP="00000000" w:rsidRDefault="00000000" w:rsidRPr="00000000" w14:paraId="0000002E">
      <w:pPr>
        <w:rPr/>
      </w:pPr>
      <w:r w:rsidDel="00000000" w:rsidR="00000000" w:rsidRPr="00000000">
        <w:rPr>
          <w:rtl w:val="0"/>
        </w:rPr>
        <w:t xml:space="preserve">Me parece acertado el considerar la misma descripción del territorio como camino de propuesta territorial, ya que comprender el lugar e interpretarlo a la hora de la representación gráfica filtra la información y deja ver con más claridad posibles propuestas.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En cuanto al problema del encuadre, considero que es vital adaptarse al territorio de estudio y componer el encuadre a raiz de él ya forma parte de la descripción del mismo.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Aquellos elementos que fueron objetos de atención en el análisis del territorio fueron a la vez objetos de esfuerzo, dibujo y representación.</w:t>
      </w:r>
    </w:p>
    <w:p w:rsidR="00000000" w:rsidDel="00000000" w:rsidP="00000000" w:rsidRDefault="00000000" w:rsidRPr="00000000" w14:paraId="00000033">
      <w:pPr>
        <w:rPr/>
      </w:pPr>
      <w:r w:rsidDel="00000000" w:rsidR="00000000" w:rsidRPr="00000000">
        <w:rPr>
          <w:rtl w:val="0"/>
        </w:rPr>
        <w:t xml:space="preserve">No se puede hacer una interpretación gráfica de un territorio sin un análisis previo, para destacar información la cual será plasmada en el dibujo con la técnica que se considere.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4"/>
        <w:rPr/>
      </w:pPr>
      <w:bookmarkStart w:colFirst="0" w:colLast="0" w:name="_2at9arya9yjf" w:id="7"/>
      <w:bookmarkEnd w:id="7"/>
      <w:r w:rsidDel="00000000" w:rsidR="00000000" w:rsidRPr="00000000">
        <w:rPr>
          <w:rtl w:val="0"/>
        </w:rPr>
        <w:t xml:space="preserve">02 Identitat terrritori catalá</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En búsqueda de una identidad catalana, es necesario el apoyo de carácter unitario. No se puede hablar de identidad sin una unidad. Las cartografías pueden servir de ayuda pero en aquel momento son muy poco identativas.</w:t>
        <w:br w:type="textWrapping"/>
        <w:br w:type="textWrapping"/>
        <w:t xml:space="preserve">Se necesita representar la realidad con cierto carácter crítico y reflexivo,dotar de nueva información al plano. Olvidar las manchas y entender el poder del dibujo para representar ideas y hechos. Se pide a una serie de arquitectos y se les pide que redibujen las comarcas de Catalunya.</w:t>
        <w:br w:type="textWrapping"/>
        <w:t xml:space="preserve">Se identifica por sus comarcas, que anteriormente su división provenía de la geografía, pero ahora se encuentran conectadas socialmente y culturalmente. Se ha olvidado su conexión geográfico y se entienden como zonas con una identidad común.</w:t>
        <w:br w:type="textWrapping"/>
        <w:br w:type="textWrapping"/>
        <w:t xml:space="preserve">Mediante estas guías el conjunto de personas encargadas crean un atlas que ayude a olvidar ese pasado y conseguir al fin dotar a Catalunya de identidad y unidad a través de las cartografías.</w:t>
        <w:br w:type="textWrapping"/>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color w:val="1b2733"/>
          <w:sz w:val="21"/>
          <w:szCs w:val="21"/>
          <w:highlight w:val="white"/>
        </w:rPr>
      </w:pPr>
      <w:r w:rsidDel="00000000" w:rsidR="00000000" w:rsidRPr="00000000">
        <w:rPr>
          <w:color w:val="1b2733"/>
          <w:sz w:val="21"/>
          <w:szCs w:val="21"/>
          <w:highlight w:val="white"/>
          <w:rtl w:val="0"/>
        </w:rPr>
        <w:t xml:space="preserve">03 BARBA, R. Los ejes en el proyecto de la ciudad.</w:t>
      </w:r>
    </w:p>
    <w:p w:rsidR="00000000" w:rsidDel="00000000" w:rsidP="00000000" w:rsidRDefault="00000000" w:rsidRPr="00000000" w14:paraId="0000003B">
      <w:pPr>
        <w:rPr>
          <w:color w:val="1b2733"/>
          <w:sz w:val="21"/>
          <w:szCs w:val="21"/>
          <w:highlight w:val="white"/>
        </w:rPr>
      </w:pPr>
      <w:r w:rsidDel="00000000" w:rsidR="00000000" w:rsidRPr="00000000">
        <w:rPr>
          <w:rtl w:val="0"/>
        </w:rPr>
      </w:r>
    </w:p>
    <w:p w:rsidR="00000000" w:rsidDel="00000000" w:rsidP="00000000" w:rsidRDefault="00000000" w:rsidRPr="00000000" w14:paraId="0000003C">
      <w:pPr>
        <w:rPr>
          <w:color w:val="1b2733"/>
          <w:sz w:val="21"/>
          <w:szCs w:val="21"/>
          <w:highlight w:val="white"/>
        </w:rPr>
      </w:pPr>
      <w:r w:rsidDel="00000000" w:rsidR="00000000" w:rsidRPr="00000000">
        <w:rPr>
          <w:color w:val="1b2733"/>
          <w:sz w:val="21"/>
          <w:szCs w:val="21"/>
          <w:highlight w:val="white"/>
          <w:rtl w:val="0"/>
        </w:rPr>
        <w:t xml:space="preserve">Se piensa que los problemas del diseño del entorno humano se solventan con la evaluación del impacto ambiental intentando borrar sus efectos en el territorio, cuando pienso que este diseño no se trata de esconder su presencia, sino aportar en él.</w:t>
      </w:r>
    </w:p>
    <w:p w:rsidR="00000000" w:rsidDel="00000000" w:rsidP="00000000" w:rsidRDefault="00000000" w:rsidRPr="00000000" w14:paraId="0000003D">
      <w:pPr>
        <w:rPr>
          <w:color w:val="1b2733"/>
          <w:sz w:val="21"/>
          <w:szCs w:val="21"/>
          <w:highlight w:val="white"/>
        </w:rPr>
      </w:pPr>
      <w:r w:rsidDel="00000000" w:rsidR="00000000" w:rsidRPr="00000000">
        <w:rPr>
          <w:color w:val="1b2733"/>
          <w:sz w:val="21"/>
          <w:szCs w:val="21"/>
          <w:highlight w:val="white"/>
          <w:rtl w:val="0"/>
        </w:rPr>
        <w:t xml:space="preserve">La construcción no puede ser independiente de su entorno.</w:t>
      </w:r>
    </w:p>
    <w:p w:rsidR="00000000" w:rsidDel="00000000" w:rsidP="00000000" w:rsidRDefault="00000000" w:rsidRPr="00000000" w14:paraId="0000003E">
      <w:pPr>
        <w:rPr>
          <w:color w:val="1b2733"/>
          <w:sz w:val="21"/>
          <w:szCs w:val="21"/>
          <w:highlight w:val="white"/>
        </w:rPr>
      </w:pPr>
      <w:r w:rsidDel="00000000" w:rsidR="00000000" w:rsidRPr="00000000">
        <w:rPr>
          <w:rtl w:val="0"/>
        </w:rPr>
      </w:r>
    </w:p>
    <w:p w:rsidR="00000000" w:rsidDel="00000000" w:rsidP="00000000" w:rsidRDefault="00000000" w:rsidRPr="00000000" w14:paraId="0000003F">
      <w:pPr>
        <w:rPr>
          <w:color w:val="1b2733"/>
          <w:sz w:val="21"/>
          <w:szCs w:val="21"/>
          <w:highlight w:val="white"/>
        </w:rPr>
      </w:pPr>
      <w:r w:rsidDel="00000000" w:rsidR="00000000" w:rsidRPr="00000000">
        <w:rPr>
          <w:color w:val="1b2733"/>
          <w:sz w:val="21"/>
          <w:szCs w:val="21"/>
          <w:highlight w:val="white"/>
          <w:rtl w:val="0"/>
        </w:rPr>
        <w:t xml:space="preserve">El texto comenta la mirada al urbanismo pasado como aprendizaje para mejorar el nuestro.</w:t>
      </w:r>
    </w:p>
    <w:p w:rsidR="00000000" w:rsidDel="00000000" w:rsidP="00000000" w:rsidRDefault="00000000" w:rsidRPr="00000000" w14:paraId="00000040">
      <w:pPr>
        <w:rPr>
          <w:color w:val="1b2733"/>
          <w:sz w:val="21"/>
          <w:szCs w:val="21"/>
          <w:highlight w:val="white"/>
        </w:rPr>
      </w:pPr>
      <w:r w:rsidDel="00000000" w:rsidR="00000000" w:rsidRPr="00000000">
        <w:rPr>
          <w:color w:val="1b2733"/>
          <w:sz w:val="21"/>
          <w:szCs w:val="21"/>
          <w:highlight w:val="white"/>
          <w:rtl w:val="0"/>
        </w:rPr>
        <w:t xml:space="preserve">En relación al problema de la globalización y este último encontramos las periferias. Su definición se refiere al espacio justamente a exterior a otro delimitado. Bajo mi opinión creo que la solución se encuentra en los ejes. Atar a la ciudad esas periferias, olvidar su propia condición y regenerarlas haciéndolas partícipes de la urbe. A esto se le une el parecido que acaban obteniendo, la periferia es similar en cualquier país de Europa o en Japón. </w:t>
      </w:r>
    </w:p>
    <w:p w:rsidR="00000000" w:rsidDel="00000000" w:rsidP="00000000" w:rsidRDefault="00000000" w:rsidRPr="00000000" w14:paraId="00000041">
      <w:pPr>
        <w:rPr>
          <w:color w:val="1b2733"/>
          <w:sz w:val="21"/>
          <w:szCs w:val="21"/>
          <w:highlight w:val="white"/>
        </w:rPr>
      </w:pPr>
      <w:r w:rsidDel="00000000" w:rsidR="00000000" w:rsidRPr="00000000">
        <w:rPr>
          <w:rtl w:val="0"/>
        </w:rPr>
      </w:r>
    </w:p>
    <w:p w:rsidR="00000000" w:rsidDel="00000000" w:rsidP="00000000" w:rsidRDefault="00000000" w:rsidRPr="00000000" w14:paraId="00000042">
      <w:pPr>
        <w:rPr>
          <w:color w:val="1b2733"/>
          <w:sz w:val="21"/>
          <w:szCs w:val="21"/>
          <w:highlight w:val="white"/>
        </w:rPr>
      </w:pPr>
      <w:r w:rsidDel="00000000" w:rsidR="00000000" w:rsidRPr="00000000">
        <w:rPr>
          <w:color w:val="1b2733"/>
          <w:sz w:val="21"/>
          <w:szCs w:val="21"/>
          <w:highlight w:val="white"/>
          <w:rtl w:val="0"/>
        </w:rPr>
        <w:t xml:space="preserve">Son estas cuestiones las que deben preocuparnos y ocupar nuestro pensamiento en el presente y el futuro.</w:t>
      </w:r>
    </w:p>
    <w:p w:rsidR="00000000" w:rsidDel="00000000" w:rsidP="00000000" w:rsidRDefault="00000000" w:rsidRPr="00000000" w14:paraId="00000043">
      <w:pPr>
        <w:rPr>
          <w:color w:val="1b2733"/>
          <w:sz w:val="21"/>
          <w:szCs w:val="21"/>
          <w:highlight w:val="white"/>
        </w:rPr>
      </w:pPr>
      <w:r w:rsidDel="00000000" w:rsidR="00000000" w:rsidRPr="00000000">
        <w:rPr>
          <w:rtl w:val="0"/>
        </w:rPr>
      </w:r>
    </w:p>
    <w:p w:rsidR="00000000" w:rsidDel="00000000" w:rsidP="00000000" w:rsidRDefault="00000000" w:rsidRPr="00000000" w14:paraId="00000044">
      <w:pPr>
        <w:rPr>
          <w:color w:val="1b2733"/>
          <w:sz w:val="21"/>
          <w:szCs w:val="21"/>
          <w:highlight w:val="white"/>
        </w:rPr>
      </w:pPr>
      <w:r w:rsidDel="00000000" w:rsidR="00000000" w:rsidRPr="00000000">
        <w:rPr>
          <w:rtl w:val="0"/>
        </w:rPr>
      </w:r>
    </w:p>
    <w:p w:rsidR="00000000" w:rsidDel="00000000" w:rsidP="00000000" w:rsidRDefault="00000000" w:rsidRPr="00000000" w14:paraId="00000045">
      <w:pPr>
        <w:pStyle w:val="Heading4"/>
        <w:rPr/>
      </w:pPr>
      <w:bookmarkStart w:colFirst="0" w:colLast="0" w:name="_j3y2chrnnwm5" w:id="8"/>
      <w:bookmarkEnd w:id="8"/>
      <w:r w:rsidDel="00000000" w:rsidR="00000000" w:rsidRPr="00000000">
        <w:rPr>
          <w:rtl w:val="0"/>
        </w:rPr>
        <w:t xml:space="preserve">04 ALEXANDER, C. La ciudad no es un árbol.</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La ciudad artificial es un árbol donde las unidades no se superponen, y la ciudad natural es un semirretículo donde las unidades sí se superponen. </w:t>
      </w:r>
    </w:p>
    <w:p w:rsidR="00000000" w:rsidDel="00000000" w:rsidP="00000000" w:rsidRDefault="00000000" w:rsidRPr="00000000" w14:paraId="00000048">
      <w:pPr>
        <w:rPr/>
      </w:pPr>
      <w:r w:rsidDel="00000000" w:rsidR="00000000" w:rsidRPr="00000000">
        <w:rPr>
          <w:rtl w:val="0"/>
        </w:rPr>
        <w:t xml:space="preserve">La ciudad no ha sido ni debe ser un árbol. </w:t>
      </w:r>
    </w:p>
    <w:p w:rsidR="00000000" w:rsidDel="00000000" w:rsidP="00000000" w:rsidRDefault="00000000" w:rsidRPr="00000000" w14:paraId="00000049">
      <w:pPr>
        <w:rPr/>
      </w:pPr>
      <w:r w:rsidDel="00000000" w:rsidR="00000000" w:rsidRPr="00000000">
        <w:rPr>
          <w:rtl w:val="0"/>
        </w:rPr>
        <w:t xml:space="preserve">El árbol se parece a las ciudades del Movimiento Moderno donde prima la jerarquía, donde la residencia es lo último, se produce así la alienación de la sociedad.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En el semirretículo se va de la casa al trabajo pasando la tienda del barrio y por la casa de tu amigo, y a la vuelta pasas por el museo y por el bar. En la sociedad no existen grupos aislados, por tanto no se pueden cerrar a los individuos en unidades estancas, debe haber superposición de actividades y espacios. Las zonas de juegos llenan vacíos de la vida adulta ningún niño juega en espacios acotados y vallados sino que invaden y activan espacios, esto es necesario para no crear ciudades y personas alienadas.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4"/>
        <w:rPr/>
      </w:pPr>
      <w:bookmarkStart w:colFirst="0" w:colLast="0" w:name="_jkaj4licdhs0" w:id="9"/>
      <w:bookmarkEnd w:id="9"/>
      <w:r w:rsidDel="00000000" w:rsidR="00000000" w:rsidRPr="00000000">
        <w:rPr>
          <w:rtl w:val="0"/>
        </w:rPr>
        <w:t xml:space="preserve">05 GREGOTTI,V. El territorio de la arquitectura.</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No siempre está vinculado el uso al concepto de tipo, la versatilidad de uso de los tipos depende de su relación con el exterior.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 Hallamos dos maneras de comprender el tipo, referido a un modelo  ideal usado como ejemplo para su repetición o como un esquema de la realidad simplificada.</w:t>
      </w:r>
    </w:p>
    <w:p w:rsidR="00000000" w:rsidDel="00000000" w:rsidP="00000000" w:rsidRDefault="00000000" w:rsidRPr="00000000" w14:paraId="00000053">
      <w:pPr>
        <w:rPr/>
      </w:pPr>
      <w:r w:rsidDel="00000000" w:rsidR="00000000" w:rsidRPr="00000000">
        <w:rPr>
          <w:rtl w:val="0"/>
        </w:rPr>
        <w:t xml:space="preserve"> La diferenciación de tipos surge de la diferenciación del tipo constructivo bajo unas características comunes.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Como conclusión podemos decir que la tipología se trata de un método de clasificación que ayuda a aclarar y ordenar la arquitectura.</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4"/>
        <w:rPr/>
      </w:pPr>
      <w:bookmarkStart w:colFirst="0" w:colLast="0" w:name="_zbr7z5ineka7" w:id="10"/>
      <w:bookmarkEnd w:id="10"/>
      <w:r w:rsidDel="00000000" w:rsidR="00000000" w:rsidRPr="00000000">
        <w:rPr>
          <w:rtl w:val="0"/>
        </w:rPr>
      </w:r>
    </w:p>
    <w:p w:rsidR="00000000" w:rsidDel="00000000" w:rsidP="00000000" w:rsidRDefault="00000000" w:rsidRPr="00000000" w14:paraId="00000059">
      <w:pPr>
        <w:pStyle w:val="Heading4"/>
        <w:rPr/>
      </w:pPr>
      <w:bookmarkStart w:colFirst="0" w:colLast="0" w:name="_23vaef8pg9r8" w:id="11"/>
      <w:bookmarkEnd w:id="11"/>
      <w:r w:rsidDel="00000000" w:rsidR="00000000" w:rsidRPr="00000000">
        <w:rPr>
          <w:rtl w:val="0"/>
        </w:rPr>
        <w:t xml:space="preserve">06 GOMEZ-ORDOÑEZ, J.L. Trazar el territorio.</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Trazar se ha convertido en una herramienta indispensable para nosotros, volvemos a recoger el concepto de calle como recorrido generador de ciudad. Al trazar unimos, creamos espacios de uso común, de todos, de lo diverso. Un trazado que puede ser un mallado con conexiones o puntos de relación. Este carácter trenzador considero que se ha perdido mediante la simplificación en el nuevo urbanismo. Se han perdido las cualidades que hibridaban la ciudad.</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Como conclusión, trazar es un proceso lento y de futuro, de superposición. El tiempo y uso dirá. Pensar tanto en grande como en pequeño, es decir, trabajar todas las escalas a la vez.</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4"/>
        <w:rPr/>
      </w:pPr>
      <w:bookmarkStart w:colFirst="0" w:colLast="0" w:name="_vb6jb56mubim" w:id="12"/>
      <w:bookmarkEnd w:id="12"/>
      <w:r w:rsidDel="00000000" w:rsidR="00000000" w:rsidRPr="00000000">
        <w:rPr>
          <w:rtl w:val="0"/>
        </w:rPr>
        <w:t xml:space="preserve">07 DE SOLÀ MORALES, M. Me interesa la piel de las ciudades.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En la entrevista realizada a Solá Morales se trata la idea de modificar la ciudad buscando un fin de mejora. </w:t>
      </w:r>
    </w:p>
    <w:p w:rsidR="00000000" w:rsidDel="00000000" w:rsidP="00000000" w:rsidRDefault="00000000" w:rsidRPr="00000000" w14:paraId="00000063">
      <w:pPr>
        <w:rPr/>
      </w:pPr>
      <w:r w:rsidDel="00000000" w:rsidR="00000000" w:rsidRPr="00000000">
        <w:rPr>
          <w:rtl w:val="0"/>
        </w:rPr>
        <w:t xml:space="preserve">Realiza una dura crítica a aquella arquitectura que no atiende a su contexto y no ofrece una funcionalidad eficaz, aunque bajo mi punto de vista son dos conceptos que pueden coexistir, siendo posible una expresión caprichosa por parte del arquitecto pero sin dejar de lado el carácter funcional y los requisitos mínimos a cumplir.</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En el texto comenta la Expo de Zaragoza, y la critica como arquitectura para un momento que no pretende atender a un futuro y que se entiende como total fracaso al ser proyectos de un coste inmenso, y en cambio solo servir como Expo en su momento y ya está.</w:t>
      </w:r>
    </w:p>
    <w:p w:rsidR="00000000" w:rsidDel="00000000" w:rsidP="00000000" w:rsidRDefault="00000000" w:rsidRPr="00000000" w14:paraId="00000066">
      <w:pPr>
        <w:rPr/>
      </w:pPr>
      <w:r w:rsidDel="00000000" w:rsidR="00000000" w:rsidRPr="00000000">
        <w:rPr>
          <w:rtl w:val="0"/>
        </w:rPr>
        <w:t xml:space="preserve">En parte entiendo la crítica ya que no se logró aprovechar una posible evolución ligada al río.</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Parece que ahora debemos defendernos de la ciudad, cuando desde siempre las ciudades han surgido como una protección, hoy debemos protegernos de ella, del tráfico, la contaminación que produce y la congestión.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Style w:val="Heading4"/>
        <w:rPr/>
      </w:pPr>
      <w:bookmarkStart w:colFirst="0" w:colLast="0" w:name="_u4csiag96vee" w:id="13"/>
      <w:bookmarkEnd w:id="13"/>
      <w:r w:rsidDel="00000000" w:rsidR="00000000" w:rsidRPr="00000000">
        <w:rPr>
          <w:rtl w:val="0"/>
        </w:rPr>
        <w:t xml:space="preserve">08 DE SOLÀ MORALES, M. Prologo Unwin.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El tema enfocado en este texto es como se ha dado lugar una periferia descuidada, donde no se ha dejado lugar a la vida, lo único que importó fueron intereses económicos que con alturas y densidades inadecuadas han dado lugar espacios en desuso y desorganizados.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Pienso al igual que el autor, la importancia de la conciencia a la hora de actuar mediante la individualidad en un conjunto, desde lo minúsculo a lo total, pero sobretodo el para qué y por qué de los proyectos; las personas.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jc w:val="both"/>
        <w:rPr>
          <w:color w:val="222222"/>
          <w:highlight w:val="white"/>
        </w:rPr>
      </w:pPr>
      <w:r w:rsidDel="00000000" w:rsidR="00000000" w:rsidRPr="00000000">
        <w:rPr>
          <w:color w:val="222222"/>
          <w:highlight w:val="white"/>
          <w:rtl w:val="0"/>
        </w:rPr>
        <w:t xml:space="preserve">La división entre el formalismo y lo informal. Unwin cree en apoyarse en el pasado para pensar el futuro y jugar con el contraste de la edificación. Tratar el terreno debidamente, dejar atrás la capacidad de modificación total del terreno y jugar con sus cualidades.</w:t>
      </w:r>
    </w:p>
    <w:p w:rsidR="00000000" w:rsidDel="00000000" w:rsidP="00000000" w:rsidRDefault="00000000" w:rsidRPr="00000000" w14:paraId="00000071">
      <w:pPr>
        <w:jc w:val="both"/>
        <w:rPr>
          <w:color w:val="222222"/>
          <w:highlight w:val="white"/>
        </w:rPr>
      </w:pPr>
      <w:r w:rsidDel="00000000" w:rsidR="00000000" w:rsidRPr="00000000">
        <w:rPr>
          <w:rtl w:val="0"/>
        </w:rPr>
      </w:r>
    </w:p>
    <w:p w:rsidR="00000000" w:rsidDel="00000000" w:rsidP="00000000" w:rsidRDefault="00000000" w:rsidRPr="00000000" w14:paraId="00000072">
      <w:pPr>
        <w:jc w:val="both"/>
        <w:rPr>
          <w:color w:val="222222"/>
          <w:highlight w:val="white"/>
        </w:rPr>
      </w:pPr>
      <w:r w:rsidDel="00000000" w:rsidR="00000000" w:rsidRPr="00000000">
        <w:rPr>
          <w:rtl w:val="0"/>
        </w:rPr>
      </w:r>
    </w:p>
    <w:p w:rsidR="00000000" w:rsidDel="00000000" w:rsidP="00000000" w:rsidRDefault="00000000" w:rsidRPr="00000000" w14:paraId="00000073">
      <w:pPr>
        <w:pStyle w:val="Heading4"/>
        <w:jc w:val="both"/>
        <w:rPr/>
      </w:pPr>
      <w:bookmarkStart w:colFirst="0" w:colLast="0" w:name="_n80hhhs93ozm" w:id="14"/>
      <w:bookmarkEnd w:id="14"/>
      <w:r w:rsidDel="00000000" w:rsidR="00000000" w:rsidRPr="00000000">
        <w:rPr>
          <w:rtl w:val="0"/>
        </w:rPr>
        <w:t xml:space="preserve">09 MORO, T. Utopia</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Este texto se trata de una utopía social donde una isla con una organización evolucionada da soluciones a todos los problemas sociales. No existe la propiedad privada,, los habitantes viven de sus cosechas, no existe el desempleo porque todo el mundo trabaja…</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Esta sociedad metódica que antepone el bien común al individual pienso que llega a alejarse de esa libertad que busca, llegando bajo mi punto de vista a tener ciertos aspectos dictatoriales.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4"/>
        <w:rPr/>
      </w:pPr>
      <w:bookmarkStart w:colFirst="0" w:colLast="0" w:name="_908hdlduto3d" w:id="15"/>
      <w:bookmarkEnd w:id="15"/>
      <w:r w:rsidDel="00000000" w:rsidR="00000000" w:rsidRPr="00000000">
        <w:rPr>
          <w:rtl w:val="0"/>
        </w:rPr>
        <w:t xml:space="preserve">10 ASCHER, F. Los nuevos principios del urbanismo</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Conclusiones;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La ciudad futura debe ser resilente, capaz de adaptarse a los cambios. </w:t>
      </w:r>
    </w:p>
    <w:p w:rsidR="00000000" w:rsidDel="00000000" w:rsidP="00000000" w:rsidRDefault="00000000" w:rsidRPr="00000000" w14:paraId="0000007E">
      <w:pPr>
        <w:rPr/>
      </w:pPr>
      <w:r w:rsidDel="00000000" w:rsidR="00000000" w:rsidRPr="00000000">
        <w:rPr>
          <w:rtl w:val="0"/>
        </w:rPr>
        <w:t xml:space="preserve">La ciudad debe parecerse a una gran máquina que funciona y ofrece a cada persona una calidad de vida suficiente. </w:t>
      </w:r>
    </w:p>
    <w:p w:rsidR="00000000" w:rsidDel="00000000" w:rsidP="00000000" w:rsidRDefault="00000000" w:rsidRPr="00000000" w14:paraId="0000007F">
      <w:pPr>
        <w:rPr/>
      </w:pPr>
      <w:r w:rsidDel="00000000" w:rsidR="00000000" w:rsidRPr="00000000">
        <w:rPr>
          <w:rtl w:val="0"/>
        </w:rPr>
        <w:t xml:space="preserve">El nuevo urbanismo debe atender a las condiciones pasadas, presentes y futuras de la ciudad.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