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b w:val="1"/>
        </w:rPr>
      </w:pPr>
      <w:r w:rsidDel="00000000" w:rsidR="00000000" w:rsidRPr="00000000">
        <w:rPr>
          <w:b w:val="1"/>
          <w:rtl w:val="0"/>
        </w:rPr>
        <w:t xml:space="preserve">COMENTARIO DIÁLOGO 02: “EL ARTE DE PLANIFICAR EL SITIO” DE KEVIN LYNCH</w:t>
      </w:r>
    </w:p>
    <w:p w:rsidR="00000000" w:rsidDel="00000000" w:rsidP="00000000" w:rsidRDefault="00000000" w:rsidRPr="00000000" w14:paraId="00000001">
      <w:pPr>
        <w:contextualSpacing w:val="0"/>
        <w:jc w:val="both"/>
        <w:rPr>
          <w:b w:val="1"/>
        </w:rPr>
      </w:pPr>
      <w:r w:rsidDel="00000000" w:rsidR="00000000" w:rsidRPr="00000000">
        <w:rPr>
          <w:rtl w:val="0"/>
        </w:rPr>
      </w:r>
    </w:p>
    <w:p w:rsidR="00000000" w:rsidDel="00000000" w:rsidP="00000000" w:rsidRDefault="00000000" w:rsidRPr="00000000" w14:paraId="00000002">
      <w:pPr>
        <w:contextualSpacing w:val="0"/>
        <w:jc w:val="both"/>
        <w:rPr>
          <w:color w:val="222222"/>
          <w:highlight w:val="white"/>
        </w:rPr>
      </w:pPr>
      <w:r w:rsidDel="00000000" w:rsidR="00000000" w:rsidRPr="00000000">
        <w:rPr>
          <w:color w:val="222222"/>
          <w:highlight w:val="white"/>
          <w:rtl w:val="0"/>
        </w:rPr>
        <w:t xml:space="preserve">El autor entiende la planificación del terreno como un arte que en los últimos tiempos se ha vuelto sobrio, aburrido y veloz, debido a los intereses económicos. Este texto intenta recuperar el arte del emplazamiento, dando una serie de pasos a seguir, factores a tener en cuenta y análisis a realizar.</w:t>
      </w:r>
    </w:p>
    <w:p w:rsidR="00000000" w:rsidDel="00000000" w:rsidP="00000000" w:rsidRDefault="00000000" w:rsidRPr="00000000" w14:paraId="00000003">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4">
      <w:pPr>
        <w:contextualSpacing w:val="0"/>
        <w:jc w:val="both"/>
        <w:rPr>
          <w:color w:val="222222"/>
          <w:highlight w:val="white"/>
        </w:rPr>
      </w:pPr>
      <w:r w:rsidDel="00000000" w:rsidR="00000000" w:rsidRPr="00000000">
        <w:rPr>
          <w:color w:val="222222"/>
          <w:highlight w:val="white"/>
          <w:rtl w:val="0"/>
        </w:rPr>
        <w:t xml:space="preserve">Se habla de un  aprecio por lo antiguo (bello, atractivo y pensado) frente a lo soso, aburrido y poco atractivo de lo planificado en la actualidad. Quizás como plantea Kevin Lynch debamos pensar en qué grado debemos intervenir y planificar.</w:t>
      </w:r>
    </w:p>
    <w:p w:rsidR="00000000" w:rsidDel="00000000" w:rsidP="00000000" w:rsidRDefault="00000000" w:rsidRPr="00000000" w14:paraId="00000005">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6">
      <w:pPr>
        <w:contextualSpacing w:val="0"/>
        <w:jc w:val="both"/>
        <w:rPr>
          <w:color w:val="222222"/>
          <w:highlight w:val="white"/>
        </w:rPr>
      </w:pPr>
      <w:r w:rsidDel="00000000" w:rsidR="00000000" w:rsidRPr="00000000">
        <w:rPr>
          <w:color w:val="222222"/>
          <w:highlight w:val="white"/>
          <w:rtl w:val="0"/>
        </w:rPr>
        <w:t xml:space="preserve">Me parece este último pensamiento bastante acertado. Añoramos lo natural y aleatorio de la vida, pero en una sociedad donde la tecnología, racionalidad nos ordenan y facilitan el día a día se produce una dicotomía. ¿En qué grado planificar? Se debería planificar de forma parcial. Entendiendo cierto orden pero dejando ciertos aspectos al libre albedrío de su desarrollo.</w:t>
      </w:r>
    </w:p>
    <w:p w:rsidR="00000000" w:rsidDel="00000000" w:rsidP="00000000" w:rsidRDefault="00000000" w:rsidRPr="00000000" w14:paraId="00000007">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8">
      <w:pPr>
        <w:contextualSpacing w:val="0"/>
        <w:jc w:val="both"/>
        <w:rPr>
          <w:color w:val="222222"/>
          <w:highlight w:val="white"/>
        </w:rPr>
      </w:pPr>
      <w:r w:rsidDel="00000000" w:rsidR="00000000" w:rsidRPr="00000000">
        <w:rPr>
          <w:color w:val="222222"/>
          <w:highlight w:val="white"/>
          <w:rtl w:val="0"/>
        </w:rPr>
        <w:t xml:space="preserve">La globalización acompañada del capitalismo nos han llevado a esta precipitada planificación y la veroz ansia de crecimiento y eficiencia. EE.UU. es el país capitalista por antonomasia, de corta vida pero gran crecimiento en todos los aspectos. Un urbanismo y emplazamiento que destacan por su poca atención al usuario a merced del empresario.</w:t>
      </w:r>
    </w:p>
    <w:p w:rsidR="00000000" w:rsidDel="00000000" w:rsidP="00000000" w:rsidRDefault="00000000" w:rsidRPr="00000000" w14:paraId="00000009">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A">
      <w:pPr>
        <w:contextualSpacing w:val="0"/>
        <w:jc w:val="both"/>
        <w:rPr>
          <w:color w:val="222222"/>
          <w:highlight w:val="white"/>
        </w:rPr>
      </w:pPr>
      <w:r w:rsidDel="00000000" w:rsidR="00000000" w:rsidRPr="00000000">
        <w:rPr>
          <w:color w:val="222222"/>
          <w:highlight w:val="white"/>
          <w:rtl w:val="0"/>
        </w:rPr>
        <w:t xml:space="preserve">A mi parecer un buen arquitecto o urbanista debe tener en cuenta la cantidad de factores que influyen, pero siendo los más importantes el usuario y el emplazamiento. Ambos mantienen una relación muy estrecha, el cliente hace al emplazamiento y viceversa, condicionando su forma de vivir, actuar y ser. Los hábitos, amistades e infancia puede variar mucho según el lugar y la forma de vivir este. Es por ello que debería tenerse siempre en mente quienes serán los usuarios, proyectar para ellos, introduciendo los cambios necesarios bajo el criterio cualificado del técnico. Estos criterios u objetivos deben ser de la coherencia y simbiosis del emplazamiento y habitante.</w:t>
      </w:r>
    </w:p>
    <w:p w:rsidR="00000000" w:rsidDel="00000000" w:rsidP="00000000" w:rsidRDefault="00000000" w:rsidRPr="00000000" w14:paraId="0000000B">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C">
      <w:pPr>
        <w:contextualSpacing w:val="0"/>
        <w:jc w:val="both"/>
        <w:rPr>
          <w:color w:val="222222"/>
          <w:highlight w:val="white"/>
        </w:rPr>
      </w:pPr>
      <w:r w:rsidDel="00000000" w:rsidR="00000000" w:rsidRPr="00000000">
        <w:rPr>
          <w:color w:val="222222"/>
          <w:highlight w:val="white"/>
          <w:rtl w:val="0"/>
        </w:rPr>
        <w:t xml:space="preserve">Nos encontramos con la tesitura del futuro. Crear espacios con visiones de futuro. Es y será el usuario el que finalmente modifique el espacio según su vivencia, quién manipulará esporádicamente el territorio hasta que sea diferente al inicial concebido.</w:t>
      </w:r>
    </w:p>
    <w:p w:rsidR="00000000" w:rsidDel="00000000" w:rsidP="00000000" w:rsidRDefault="00000000" w:rsidRPr="00000000" w14:paraId="0000000D">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E">
      <w:pPr>
        <w:contextualSpacing w:val="0"/>
        <w:jc w:val="both"/>
        <w:rPr>
          <w:color w:val="222222"/>
          <w:highlight w:val="white"/>
        </w:rPr>
      </w:pPr>
      <w:r w:rsidDel="00000000" w:rsidR="00000000" w:rsidRPr="00000000">
        <w:rPr>
          <w:color w:val="222222"/>
          <w:highlight w:val="white"/>
          <w:rtl w:val="0"/>
        </w:rPr>
        <w:t xml:space="preserve">El urbanista se convierte en el intermediario, con las herramientas necesarias para guiar y relacionar al usuario y emplazamiento.</w:t>
      </w:r>
    </w:p>
    <w:p w:rsidR="00000000" w:rsidDel="00000000" w:rsidP="00000000" w:rsidRDefault="00000000" w:rsidRPr="00000000" w14:paraId="0000000F">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10">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11">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12">
      <w:pPr>
        <w:contextualSpacing w:val="0"/>
        <w:jc w:val="both"/>
        <w:rPr>
          <w:color w:val="222222"/>
          <w:highlight w:val="white"/>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