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E1" w:rsidRPr="00F01EE1" w:rsidRDefault="00F01EE1" w:rsidP="00F01EE1">
      <w:pPr>
        <w:pStyle w:val="Ttulo"/>
      </w:pPr>
      <w:r>
        <w:t>DIÁ</w:t>
      </w:r>
      <w:r w:rsidRPr="00F01EE1">
        <w:t>LOGOS</w:t>
      </w:r>
    </w:p>
    <w:p w:rsidR="00F01EE1" w:rsidRDefault="00F01EE1" w:rsidP="007B0FD0">
      <w:pPr>
        <w:pStyle w:val="Ttulo1"/>
        <w:rPr>
          <w:rFonts w:ascii="Arial Nova Light" w:hAnsi="Arial Nova Light"/>
          <w:sz w:val="28"/>
          <w:szCs w:val="28"/>
        </w:rPr>
      </w:pPr>
      <w:r>
        <w:rPr>
          <w:rFonts w:ascii="Arial Nova Light" w:hAnsi="Arial Nova Light"/>
          <w:sz w:val="28"/>
          <w:szCs w:val="28"/>
        </w:rPr>
        <w:t>FERNANDO CARMONA GARCÍA.</w:t>
      </w:r>
    </w:p>
    <w:p w:rsidR="00F01EE1" w:rsidRPr="00F01EE1" w:rsidRDefault="00F01EE1" w:rsidP="00F01EE1">
      <w:pPr>
        <w:pStyle w:val="Subttulo"/>
        <w:rPr>
          <w:sz w:val="20"/>
          <w:szCs w:val="20"/>
        </w:rPr>
      </w:pPr>
      <w:r w:rsidRPr="00F01EE1">
        <w:rPr>
          <w:sz w:val="20"/>
          <w:szCs w:val="20"/>
        </w:rPr>
        <w:t>URBANISMO 1. CURSO 2019-2020.</w:t>
      </w:r>
    </w:p>
    <w:p w:rsidR="007B0FD0" w:rsidRPr="007B0FD0" w:rsidRDefault="007B0FD0" w:rsidP="007B0FD0">
      <w:pPr>
        <w:pStyle w:val="Ttulo1"/>
        <w:rPr>
          <w:rFonts w:ascii="Arial Nova Light" w:hAnsi="Arial Nova Light"/>
          <w:sz w:val="28"/>
          <w:szCs w:val="28"/>
        </w:rPr>
      </w:pPr>
      <w:r w:rsidRPr="007B0FD0">
        <w:rPr>
          <w:rFonts w:ascii="Arial Nova Light" w:hAnsi="Arial Nova Light"/>
          <w:sz w:val="28"/>
          <w:szCs w:val="28"/>
        </w:rPr>
        <w:t>01.-UNA CIUDAD IGUAL PERO TOTALMENTE DISTINTA.</w:t>
      </w:r>
      <w:r w:rsidRPr="007B0FD0">
        <w:rPr>
          <w:rFonts w:ascii="Arial Nova Light" w:hAnsi="Arial Nova Light"/>
          <w:sz w:val="24"/>
          <w:szCs w:val="24"/>
        </w:rPr>
        <w:t xml:space="preserve"> </w:t>
      </w:r>
      <w:r w:rsidRPr="007B0FD0">
        <w:rPr>
          <w:rStyle w:val="Ttulo2Car"/>
          <w:rFonts w:ascii="Arial Nova Light" w:hAnsi="Arial Nova Light"/>
          <w:sz w:val="24"/>
          <w:szCs w:val="24"/>
        </w:rPr>
        <w:t>MARTA RICART.</w:t>
      </w:r>
    </w:p>
    <w:p w:rsidR="007B0FD0" w:rsidRPr="007B0FD0" w:rsidRDefault="007B0FD0" w:rsidP="007B0FD0">
      <w:pPr>
        <w:ind w:left="708"/>
        <w:jc w:val="both"/>
        <w:rPr>
          <w:rFonts w:ascii="Arial Nova Light" w:hAnsi="Arial Nova Light"/>
          <w:sz w:val="24"/>
          <w:szCs w:val="24"/>
        </w:rPr>
      </w:pPr>
      <w:r w:rsidRPr="007B0FD0">
        <w:rPr>
          <w:rFonts w:ascii="Arial Nova Light" w:hAnsi="Arial Nova Light"/>
          <w:sz w:val="24"/>
          <w:szCs w:val="24"/>
        </w:rPr>
        <w:t>Habla de cómo la tecnología afectará a las ciudades en el futuro, y de cómo va a facilitar la vida, descongestionando el tráfico, utilizando energías renovables, etc. Sin embargo, la tecnología podría destruir la arquitectura, en el sentido de que las personas ya no vivirían en las ciudades sino en la red. Por lo cual la arquitectura tiene la gran responsabilidad de diseñar ciudades y espacios públicos mejores que las redes sociales para que así las personas vivan las ciudades.</w:t>
      </w:r>
    </w:p>
    <w:p w:rsidR="007B0FD0" w:rsidRPr="007B0FD0" w:rsidRDefault="007B0FD0" w:rsidP="007B0FD0">
      <w:pPr>
        <w:pStyle w:val="Ttulo1"/>
        <w:rPr>
          <w:rFonts w:ascii="Arial Nova Light" w:hAnsi="Arial Nova Light"/>
          <w:sz w:val="28"/>
          <w:szCs w:val="28"/>
        </w:rPr>
      </w:pPr>
      <w:r w:rsidRPr="007B0FD0">
        <w:rPr>
          <w:rFonts w:ascii="Arial Nova Light" w:hAnsi="Arial Nova Light"/>
          <w:sz w:val="28"/>
          <w:szCs w:val="28"/>
        </w:rPr>
        <w:t>01.-EL URBANISMO Y LAS LÁMPARAS DE LA ARQUITECTURA.</w:t>
      </w:r>
      <w:r w:rsidRPr="007B0FD0">
        <w:rPr>
          <w:rFonts w:ascii="Arial Nova Light" w:hAnsi="Arial Nova Light"/>
          <w:sz w:val="24"/>
          <w:szCs w:val="24"/>
        </w:rPr>
        <w:t xml:space="preserve"> </w:t>
      </w:r>
      <w:r w:rsidRPr="007B0FD0">
        <w:rPr>
          <w:rStyle w:val="Ttulo2Car"/>
          <w:rFonts w:ascii="Arial Nova Light" w:hAnsi="Arial Nova Light"/>
          <w:sz w:val="24"/>
          <w:szCs w:val="24"/>
        </w:rPr>
        <w:t>JOSÉ LUIS GÓMEZ ORDÓÑEZ.</w:t>
      </w:r>
    </w:p>
    <w:p w:rsidR="007B0FD0" w:rsidRPr="007B0FD0" w:rsidRDefault="007B0FD0" w:rsidP="007B0FD0">
      <w:pPr>
        <w:ind w:left="708"/>
        <w:jc w:val="both"/>
        <w:rPr>
          <w:rFonts w:ascii="Arial Nova Light" w:hAnsi="Arial Nova Light"/>
          <w:sz w:val="24"/>
          <w:szCs w:val="24"/>
        </w:rPr>
      </w:pPr>
      <w:r w:rsidRPr="007B0FD0">
        <w:rPr>
          <w:rFonts w:ascii="Arial Nova Light" w:hAnsi="Arial Nova Light"/>
          <w:sz w:val="24"/>
          <w:szCs w:val="24"/>
        </w:rPr>
        <w:t>Se debate entre arquitectura y urbanismo, si son dos especialidades distintas o si deben ir siempre juntas. En mi opinión deben ir siempre juntas ya que una complementa a la otra. La arquitectura debe respetar a la cultura y a la sociedad de cada época, pero es el urbanismo quien vincula la arquitectura con su tiempo y su lugar. El urbanismo atiende más a elementos como el terreno, la vegetación, los caminos, la tipología de los edificios, etc. Así el urbanismo contextualiza la arquitectura con su entorno.</w:t>
      </w:r>
    </w:p>
    <w:p w:rsidR="007B0FD0" w:rsidRPr="007B0FD0" w:rsidRDefault="007B0FD0" w:rsidP="007B0FD0">
      <w:pPr>
        <w:pStyle w:val="Ttulo1"/>
        <w:rPr>
          <w:rStyle w:val="Ttulo2Car"/>
          <w:rFonts w:ascii="Arial Nova Light" w:hAnsi="Arial Nova Light"/>
          <w:sz w:val="28"/>
          <w:szCs w:val="28"/>
        </w:rPr>
      </w:pPr>
      <w:r w:rsidRPr="007B0FD0">
        <w:rPr>
          <w:rFonts w:ascii="Arial Nova Light" w:hAnsi="Arial Nova Light"/>
          <w:sz w:val="28"/>
          <w:szCs w:val="28"/>
        </w:rPr>
        <w:t>02.-EL ARTE DE PLANIFICAR EL SITIO.</w:t>
      </w:r>
      <w:r w:rsidRPr="007B0FD0">
        <w:rPr>
          <w:rFonts w:ascii="Arial Nova Light" w:hAnsi="Arial Nova Light"/>
          <w:sz w:val="24"/>
          <w:szCs w:val="24"/>
        </w:rPr>
        <w:t xml:space="preserve"> </w:t>
      </w:r>
      <w:r w:rsidRPr="007B0FD0">
        <w:rPr>
          <w:rStyle w:val="Ttulo2Car"/>
          <w:rFonts w:ascii="Arial Nova Light" w:hAnsi="Arial Nova Light"/>
          <w:sz w:val="24"/>
          <w:szCs w:val="24"/>
        </w:rPr>
        <w:t>KEVIN LYNCH.</w:t>
      </w:r>
    </w:p>
    <w:p w:rsidR="007B0FD0" w:rsidRPr="007B0FD0" w:rsidRDefault="007B0FD0" w:rsidP="007B0FD0">
      <w:pPr>
        <w:ind w:left="708"/>
        <w:jc w:val="both"/>
        <w:rPr>
          <w:rFonts w:ascii="Arial Nova Light" w:hAnsi="Arial Nova Light"/>
          <w:sz w:val="24"/>
          <w:szCs w:val="24"/>
        </w:rPr>
      </w:pPr>
      <w:r w:rsidRPr="007B0FD0">
        <w:rPr>
          <w:rFonts w:ascii="Arial Nova Light" w:hAnsi="Arial Nova Light"/>
          <w:sz w:val="24"/>
          <w:szCs w:val="24"/>
        </w:rPr>
        <w:t>Todos los asentamientos están de alguna manera planificados. En el urbanismo actual se tiende a introducir la arquitectura a modo de inserciones, sin fijarse en el entorno y en las preexistencias. Al no planificar el sitio no se saca todo el provecho. No se trata tanto de situar una estructura, sino de crear relaciones, fomentar la experiencia y las sensaciones. Un ejemplo es la vivienda Berlingieri de Eladio Dieste, que se apoya en el relieve para crear el acceso inferior y superior de la casa.</w:t>
      </w:r>
    </w:p>
    <w:p w:rsidR="007B0FD0" w:rsidRPr="007B0FD0" w:rsidRDefault="007B0FD0" w:rsidP="007B0FD0">
      <w:pPr>
        <w:pStyle w:val="Ttulo1"/>
        <w:rPr>
          <w:rFonts w:ascii="Arial Nova Light" w:hAnsi="Arial Nova Light"/>
          <w:sz w:val="28"/>
          <w:szCs w:val="28"/>
        </w:rPr>
      </w:pPr>
      <w:r w:rsidRPr="007B0FD0">
        <w:rPr>
          <w:rFonts w:ascii="Arial Nova Light" w:hAnsi="Arial Nova Light"/>
          <w:sz w:val="28"/>
          <w:szCs w:val="28"/>
        </w:rPr>
        <w:t>03.-LOS EJES EN EL PROYECTO DE LA CIUDAD.</w:t>
      </w:r>
      <w:r w:rsidRPr="007B0FD0">
        <w:rPr>
          <w:rFonts w:ascii="Arial Nova Light" w:hAnsi="Arial Nova Light"/>
          <w:sz w:val="24"/>
          <w:szCs w:val="24"/>
        </w:rPr>
        <w:t xml:space="preserve"> </w:t>
      </w:r>
      <w:r w:rsidRPr="007B0FD0">
        <w:rPr>
          <w:rStyle w:val="Ttulo2Car"/>
          <w:rFonts w:ascii="Arial Nova Light" w:hAnsi="Arial Nova Light"/>
          <w:sz w:val="24"/>
          <w:szCs w:val="24"/>
        </w:rPr>
        <w:t>ROSA BARBA CASANOVAS.</w:t>
      </w:r>
    </w:p>
    <w:p w:rsidR="007B0FD0" w:rsidRPr="007B0FD0" w:rsidRDefault="007B0FD0" w:rsidP="007B0FD0">
      <w:pPr>
        <w:ind w:left="708"/>
        <w:jc w:val="both"/>
        <w:rPr>
          <w:rFonts w:ascii="Arial Nova Light" w:hAnsi="Arial Nova Light"/>
          <w:sz w:val="24"/>
          <w:szCs w:val="24"/>
        </w:rPr>
      </w:pPr>
      <w:r w:rsidRPr="007B0FD0">
        <w:rPr>
          <w:rFonts w:ascii="Arial Nova Light" w:hAnsi="Arial Nova Light"/>
          <w:sz w:val="24"/>
          <w:szCs w:val="24"/>
        </w:rPr>
        <w:t>La geometría de la ciudad viene determinada por su trazado. Y el trazado responde a ciertos elementos del territorio donde se emplaza. Los ejes crean grandes arterias donde hay mayor flujo. La arquitectura debe responder a estas condensaciones de personas colocando usos y espacio público. Los ejes conectan plazas, hitos, crean conexiones, nuevas perspectivas. Los ejes también han servido como elementos de higiene para las ciudades. Se critica el urbanismo actual y se propone aprender del urbanismo pasado para responder a las periferias.</w:t>
      </w:r>
    </w:p>
    <w:p w:rsidR="007B0FD0" w:rsidRPr="007B0FD0" w:rsidRDefault="007B0FD0" w:rsidP="007B0FD0">
      <w:pPr>
        <w:rPr>
          <w:rFonts w:ascii="Arial Nova Light" w:hAnsi="Arial Nova Light"/>
        </w:rPr>
      </w:pPr>
    </w:p>
    <w:p w:rsidR="007B0FD0" w:rsidRPr="007B0FD0" w:rsidRDefault="007B0FD0" w:rsidP="007B0FD0">
      <w:pPr>
        <w:pStyle w:val="Ttulo1"/>
        <w:rPr>
          <w:rFonts w:ascii="Arial Nova Light" w:hAnsi="Arial Nova Light"/>
          <w:sz w:val="28"/>
          <w:szCs w:val="28"/>
        </w:rPr>
      </w:pPr>
      <w:r w:rsidRPr="007B0FD0">
        <w:rPr>
          <w:rFonts w:ascii="Arial Nova Light" w:hAnsi="Arial Nova Light"/>
          <w:sz w:val="28"/>
          <w:szCs w:val="28"/>
        </w:rPr>
        <w:t xml:space="preserve">03.-LA CALLE. ESPECIES DE ESPACIOS. </w:t>
      </w:r>
      <w:r w:rsidRPr="007B0FD0">
        <w:rPr>
          <w:rStyle w:val="Ttulo2Car"/>
          <w:rFonts w:ascii="Arial Nova Light" w:hAnsi="Arial Nova Light"/>
          <w:sz w:val="24"/>
          <w:szCs w:val="24"/>
        </w:rPr>
        <w:t>GEORGES PEREC.</w:t>
      </w:r>
    </w:p>
    <w:p w:rsidR="007B0FD0" w:rsidRPr="007B0FD0" w:rsidRDefault="007B0FD0" w:rsidP="007B0FD0">
      <w:pPr>
        <w:ind w:left="708"/>
        <w:jc w:val="both"/>
        <w:rPr>
          <w:rFonts w:ascii="Arial Nova Light" w:hAnsi="Arial Nova Light"/>
          <w:sz w:val="24"/>
          <w:szCs w:val="24"/>
        </w:rPr>
      </w:pPr>
      <w:r w:rsidRPr="007B0FD0">
        <w:rPr>
          <w:rFonts w:ascii="Arial Nova Light" w:hAnsi="Arial Nova Light"/>
          <w:sz w:val="24"/>
          <w:szCs w:val="24"/>
        </w:rPr>
        <w:t>La calle es el espacio que queda en una ciudad cuando se coloca la arquitectura. Es el espacio de uso público que nos permite movernos por la ciudad. Separa unas casas de otras, permitiéndonos así acceder a nuestra casa. También cumplen el papel de recogida de aguas. Las cales nos vienen definidas por los usos, el tránsito, el pavimento, etc. Según Vitruvio, las calles deben disponerse en los puntos cardinales. Pero siempre teniendo en cuenta los vientos, para que los vientos perjudiciales no hagan enfermar a los habitantes.</w:t>
      </w:r>
    </w:p>
    <w:p w:rsidR="007B0FD0" w:rsidRPr="007B0FD0" w:rsidRDefault="007B0FD0" w:rsidP="007B0FD0">
      <w:pPr>
        <w:pStyle w:val="Ttulo1"/>
        <w:rPr>
          <w:rFonts w:ascii="Arial Nova Light" w:hAnsi="Arial Nova Light"/>
          <w:sz w:val="24"/>
          <w:szCs w:val="24"/>
        </w:rPr>
      </w:pPr>
      <w:r w:rsidRPr="007B0FD0">
        <w:rPr>
          <w:rFonts w:ascii="Arial Nova Light" w:hAnsi="Arial Nova Light"/>
          <w:sz w:val="28"/>
          <w:szCs w:val="28"/>
        </w:rPr>
        <w:t xml:space="preserve">04.-LA CIUDAD NO ES UN ARBOL. </w:t>
      </w:r>
      <w:r w:rsidRPr="007B0FD0">
        <w:rPr>
          <w:rStyle w:val="Ttulo2Car"/>
          <w:rFonts w:ascii="Arial Nova Light" w:hAnsi="Arial Nova Light"/>
          <w:sz w:val="24"/>
          <w:szCs w:val="24"/>
        </w:rPr>
        <w:t>CHRISTOPHER ALEXANDER.</w:t>
      </w:r>
    </w:p>
    <w:p w:rsidR="007B0FD0" w:rsidRPr="007B0FD0" w:rsidRDefault="007B0FD0" w:rsidP="007B0FD0">
      <w:pPr>
        <w:ind w:left="708"/>
        <w:jc w:val="both"/>
        <w:rPr>
          <w:rFonts w:ascii="Arial Nova Light" w:hAnsi="Arial Nova Light"/>
          <w:sz w:val="24"/>
          <w:szCs w:val="24"/>
        </w:rPr>
      </w:pPr>
      <w:r w:rsidRPr="007B0FD0">
        <w:rPr>
          <w:rFonts w:ascii="Arial Nova Light" w:hAnsi="Arial Nova Light"/>
          <w:sz w:val="24"/>
          <w:szCs w:val="24"/>
        </w:rPr>
        <w:t>La ciudad artificial es un árbol, donde los usos no se superponen. La ciudad espontánea no es un árbol, si se superponen los usos (semirretículo). A partir de la carta de Atenas se apuesta por una separación funcional de residencia, ocio y trabajo. Al planificar así, hemos hecho que las ciudades sean un árbol. En la ciudad árbol hay zonas que mueren a lo largo del día. Durante el día hay gente en la zona de ocio y en la de trabajo pero no hay nadie en la zona residencial. En la ciudad no árbol la ciudad está viva a todas horas del día. Sin embargo, en mi opinión, en la ciudad hay usos que no deberían superponerse, como poner fabricas en los centros de las ciudades. Por lo que la ciudad ideal sería una mezcla de ciudad árbol y no árbol.</w:t>
      </w:r>
    </w:p>
    <w:p w:rsidR="007B0FD0" w:rsidRPr="007B0FD0" w:rsidRDefault="007B0FD0" w:rsidP="007B0FD0">
      <w:pPr>
        <w:pStyle w:val="Ttulo1"/>
        <w:ind w:right="680"/>
        <w:rPr>
          <w:rFonts w:ascii="Arial Nova Light" w:hAnsi="Arial Nova Light"/>
          <w:sz w:val="28"/>
          <w:szCs w:val="28"/>
        </w:rPr>
      </w:pPr>
      <w:r w:rsidRPr="007B0FD0">
        <w:rPr>
          <w:rFonts w:ascii="Arial Nova Light" w:hAnsi="Arial Nova Light"/>
          <w:sz w:val="28"/>
          <w:szCs w:val="28"/>
        </w:rPr>
        <w:t>04.-LA ARQUITECTURA DE LA GRAN CIUDAD.</w:t>
      </w:r>
      <w:r w:rsidRPr="007B0FD0">
        <w:rPr>
          <w:rFonts w:ascii="Arial Nova Light" w:hAnsi="Arial Nova Light"/>
          <w:sz w:val="24"/>
          <w:szCs w:val="24"/>
        </w:rPr>
        <w:t xml:space="preserve"> </w:t>
      </w:r>
      <w:r w:rsidRPr="007B0FD0">
        <w:rPr>
          <w:rStyle w:val="Ttulo2Car"/>
          <w:rFonts w:ascii="Arial Nova Light" w:hAnsi="Arial Nova Light"/>
          <w:sz w:val="24"/>
          <w:szCs w:val="24"/>
        </w:rPr>
        <w:t>HILBERSEIMER LUDWING.</w:t>
      </w:r>
    </w:p>
    <w:p w:rsidR="007B0FD0" w:rsidRPr="007B0FD0" w:rsidRDefault="007B0FD0" w:rsidP="007B0FD0">
      <w:pPr>
        <w:pStyle w:val="Ttulo1"/>
        <w:rPr>
          <w:rStyle w:val="Ttulo2Car"/>
          <w:rFonts w:ascii="Arial Nova Light" w:hAnsi="Arial Nova Light"/>
          <w:sz w:val="28"/>
          <w:szCs w:val="28"/>
        </w:rPr>
      </w:pPr>
      <w:r w:rsidRPr="007B0FD0">
        <w:rPr>
          <w:rFonts w:ascii="Arial Nova Light" w:hAnsi="Arial Nova Light"/>
          <w:sz w:val="28"/>
          <w:szCs w:val="28"/>
        </w:rPr>
        <w:t xml:space="preserve">05.-LOS NUEVOS PRINCIPIOS DE URBANISMO. </w:t>
      </w:r>
      <w:r w:rsidRPr="007B0FD0">
        <w:rPr>
          <w:rStyle w:val="Ttulo2Car"/>
          <w:rFonts w:ascii="Arial Nova Light" w:hAnsi="Arial Nova Light"/>
          <w:sz w:val="24"/>
          <w:szCs w:val="24"/>
        </w:rPr>
        <w:t>FRANCOIS ASCHER.</w:t>
      </w:r>
    </w:p>
    <w:p w:rsidR="007B0FD0" w:rsidRPr="007B0FD0" w:rsidRDefault="007B0FD0" w:rsidP="007B0FD0">
      <w:pPr>
        <w:ind w:left="708"/>
        <w:jc w:val="both"/>
        <w:rPr>
          <w:rFonts w:ascii="Arial Nova Light" w:hAnsi="Arial Nova Light"/>
          <w:sz w:val="24"/>
          <w:szCs w:val="24"/>
        </w:rPr>
      </w:pPr>
      <w:r w:rsidRPr="007B0FD0">
        <w:rPr>
          <w:rFonts w:ascii="Arial Nova Light" w:hAnsi="Arial Nova Light"/>
          <w:sz w:val="24"/>
          <w:szCs w:val="24"/>
        </w:rPr>
        <w:t>La ciudad debe ser capaz de adaptarse a cambios. El neourbanismo debe atender a las condiciones pasadas, presentes y futuras. Debe ser participativo, muchas personas aportan sus ideas, sobre todo para quien va destinado el proyecto. Se establecen también dispositivos que hacen conectar a las personas por medio de intervenciones. Este dispositivo puede ser desde un plan hasta una pequeña intervención.</w:t>
      </w:r>
    </w:p>
    <w:p w:rsidR="007B0FD0" w:rsidRPr="007B0FD0" w:rsidRDefault="007B0FD0" w:rsidP="007B0FD0">
      <w:pPr>
        <w:pStyle w:val="Ttulo1"/>
        <w:rPr>
          <w:rFonts w:ascii="Arial Nova Light" w:hAnsi="Arial Nova Light"/>
          <w:sz w:val="24"/>
          <w:szCs w:val="24"/>
        </w:rPr>
      </w:pPr>
      <w:r w:rsidRPr="007B0FD0">
        <w:rPr>
          <w:rFonts w:ascii="Arial Nova Light" w:hAnsi="Arial Nova Light"/>
          <w:sz w:val="28"/>
          <w:szCs w:val="28"/>
        </w:rPr>
        <w:t xml:space="preserve">05.-CIUDADES CORTADAS. </w:t>
      </w:r>
      <w:r w:rsidRPr="007B0FD0">
        <w:rPr>
          <w:rStyle w:val="Ttulo2Car"/>
          <w:rFonts w:ascii="Arial Nova Light" w:hAnsi="Arial Nova Light"/>
          <w:sz w:val="24"/>
          <w:szCs w:val="24"/>
        </w:rPr>
        <w:t>MANUEL DE SOLÁ-MORALES.</w:t>
      </w:r>
    </w:p>
    <w:p w:rsidR="007B0FD0" w:rsidRPr="007B0FD0" w:rsidRDefault="007B0FD0" w:rsidP="007B0FD0">
      <w:pPr>
        <w:ind w:left="708"/>
        <w:jc w:val="both"/>
        <w:rPr>
          <w:rFonts w:ascii="Arial Nova Light" w:hAnsi="Arial Nova Light"/>
          <w:sz w:val="24"/>
          <w:szCs w:val="24"/>
        </w:rPr>
      </w:pPr>
      <w:r w:rsidRPr="007B0FD0">
        <w:rPr>
          <w:rFonts w:ascii="Arial Nova Light" w:hAnsi="Arial Nova Light"/>
          <w:sz w:val="24"/>
          <w:szCs w:val="24"/>
        </w:rPr>
        <w:t>Asemeja el proyecto con un relato. El proyecto debe fijarse en los tiempos, en el de planificación, en el de ejecución, en el momento de la historia en el que se construye, de relacionarse con otras obras y de futuras obras. Se resalta la importancia de la sección en el proyecto arquitectónico. El corte es una idea de secuencia, de experiencia, de continuidad temporal. El corte une fragmentos de la ciudad, creando una experiencia del recorrido. La sección urbana también relaciona el proyecto con su entorno.</w:t>
      </w:r>
    </w:p>
    <w:p w:rsidR="007B0FD0" w:rsidRPr="007B0FD0" w:rsidRDefault="007B0FD0" w:rsidP="007B0FD0">
      <w:pPr>
        <w:rPr>
          <w:rFonts w:ascii="Arial Nova Light" w:hAnsi="Arial Nova Light"/>
          <w:sz w:val="32"/>
          <w:szCs w:val="32"/>
        </w:rPr>
      </w:pPr>
    </w:p>
    <w:p w:rsidR="007B0FD0" w:rsidRPr="007B0FD0" w:rsidRDefault="007B0FD0" w:rsidP="007B0FD0">
      <w:pPr>
        <w:pStyle w:val="Ttulo1"/>
        <w:rPr>
          <w:rStyle w:val="Ttulo2Car"/>
          <w:rFonts w:ascii="Arial Nova Light" w:hAnsi="Arial Nova Light"/>
          <w:sz w:val="28"/>
          <w:szCs w:val="28"/>
        </w:rPr>
      </w:pPr>
      <w:r w:rsidRPr="007B0FD0">
        <w:rPr>
          <w:rFonts w:ascii="Arial Nova Light" w:hAnsi="Arial Nova Light"/>
          <w:sz w:val="28"/>
          <w:szCs w:val="28"/>
        </w:rPr>
        <w:t>06.-UNA NUEVA MIRADA AL PROYECTO URBANISTICO.</w:t>
      </w:r>
      <w:r w:rsidRPr="007B0FD0">
        <w:rPr>
          <w:rFonts w:ascii="Arial Nova Light" w:hAnsi="Arial Nova Light"/>
          <w:sz w:val="24"/>
          <w:szCs w:val="24"/>
        </w:rPr>
        <w:t xml:space="preserve"> </w:t>
      </w:r>
      <w:r w:rsidRPr="007B0FD0">
        <w:rPr>
          <w:rStyle w:val="Ttulo2Car"/>
          <w:rFonts w:ascii="Arial Nova Light" w:hAnsi="Arial Nova Light"/>
          <w:sz w:val="24"/>
          <w:szCs w:val="24"/>
        </w:rPr>
        <w:t>JOAN BUSQUETS Y FELIPE CORREA.</w:t>
      </w:r>
    </w:p>
    <w:p w:rsidR="007B0FD0" w:rsidRPr="007B0FD0" w:rsidRDefault="007B0FD0" w:rsidP="007B0FD0">
      <w:pPr>
        <w:pStyle w:val="Ttulo1"/>
        <w:rPr>
          <w:rStyle w:val="Ttulo2Car"/>
          <w:rFonts w:ascii="Arial Nova Light" w:hAnsi="Arial Nova Light"/>
          <w:sz w:val="28"/>
          <w:szCs w:val="28"/>
        </w:rPr>
      </w:pPr>
      <w:r w:rsidRPr="007B0FD0">
        <w:rPr>
          <w:rFonts w:ascii="Arial Nova Light" w:hAnsi="Arial Nova Light"/>
          <w:sz w:val="28"/>
          <w:szCs w:val="28"/>
        </w:rPr>
        <w:t>07.-UNWIN: PARA UN URBANISMO PARTICULAR.</w:t>
      </w:r>
      <w:r w:rsidRPr="007B0FD0">
        <w:rPr>
          <w:rFonts w:ascii="Arial Nova Light" w:hAnsi="Arial Nova Light"/>
          <w:sz w:val="24"/>
          <w:szCs w:val="24"/>
        </w:rPr>
        <w:t xml:space="preserve"> </w:t>
      </w:r>
      <w:r w:rsidRPr="007B0FD0">
        <w:rPr>
          <w:rStyle w:val="Ttulo2Car"/>
          <w:rFonts w:ascii="Arial Nova Light" w:hAnsi="Arial Nova Light"/>
          <w:sz w:val="24"/>
          <w:szCs w:val="24"/>
        </w:rPr>
        <w:t>MANUEL DE SOLÁ-MORALES.</w:t>
      </w:r>
    </w:p>
    <w:p w:rsidR="007B0FD0" w:rsidRPr="007B0FD0" w:rsidRDefault="007B0FD0" w:rsidP="007B0FD0">
      <w:pPr>
        <w:ind w:left="708"/>
        <w:jc w:val="both"/>
        <w:rPr>
          <w:rFonts w:ascii="Arial Nova Light" w:hAnsi="Arial Nova Light"/>
          <w:sz w:val="24"/>
          <w:szCs w:val="24"/>
        </w:rPr>
      </w:pPr>
      <w:r w:rsidRPr="007B0FD0">
        <w:rPr>
          <w:rFonts w:ascii="Arial Nova Light" w:hAnsi="Arial Nova Light"/>
          <w:sz w:val="24"/>
          <w:szCs w:val="24"/>
        </w:rPr>
        <w:t>Hasta ahora la arquitectura se había planteado como un elemento aislado. Se propone una ordenación conjunta de todos los elementos: altura de cornisa, perfil, retranqueo, emplazamiento, etc. Todo ello configura el diseño urbano. Se defiende que la ciudad debe estar compuesta de formalismo, calles rectas, geometría, trazado, e informalismo, calles curvas, contraste, diferencias. Si diseñamos así todas las ciudades, todas serán diferentes y por lo tanto bellas.</w:t>
      </w:r>
    </w:p>
    <w:p w:rsidR="007B0FD0" w:rsidRPr="007B0FD0" w:rsidRDefault="007B0FD0" w:rsidP="007B0FD0">
      <w:pPr>
        <w:pStyle w:val="Ttulo1"/>
        <w:rPr>
          <w:rFonts w:ascii="Arial Nova Light" w:hAnsi="Arial Nova Light"/>
        </w:rPr>
      </w:pPr>
      <w:r w:rsidRPr="007B0FD0">
        <w:rPr>
          <w:rFonts w:ascii="Arial Nova Light" w:hAnsi="Arial Nova Light"/>
        </w:rPr>
        <w:t>08.-SOBRE LA NOCIÓN DE TIPO.</w:t>
      </w:r>
      <w:r w:rsidRPr="007B0FD0">
        <w:rPr>
          <w:rFonts w:ascii="Arial Nova Light" w:hAnsi="Arial Nova Light"/>
          <w:sz w:val="24"/>
          <w:szCs w:val="24"/>
        </w:rPr>
        <w:t xml:space="preserve"> </w:t>
      </w:r>
      <w:r w:rsidRPr="007B0FD0">
        <w:rPr>
          <w:rStyle w:val="Ttulo2Car"/>
          <w:rFonts w:ascii="Arial Nova Light" w:hAnsi="Arial Nova Light"/>
          <w:sz w:val="24"/>
          <w:szCs w:val="24"/>
        </w:rPr>
        <w:t>RAFAEL MONEO.</w:t>
      </w:r>
    </w:p>
    <w:p w:rsidR="007B0FD0" w:rsidRDefault="007B0FD0" w:rsidP="007B0FD0">
      <w:bookmarkStart w:id="0" w:name="_GoBack"/>
      <w:bookmarkEnd w:id="0"/>
    </w:p>
    <w:p w:rsidR="007B0FD0" w:rsidRDefault="007B0FD0" w:rsidP="007B0FD0"/>
    <w:p w:rsidR="007B0FD0" w:rsidRDefault="007B0FD0" w:rsidP="007B0FD0">
      <w:pPr>
        <w:rPr>
          <w:sz w:val="32"/>
          <w:szCs w:val="32"/>
        </w:rPr>
      </w:pPr>
    </w:p>
    <w:p w:rsidR="007B0FD0" w:rsidRDefault="007B0FD0" w:rsidP="007B0FD0">
      <w:pPr>
        <w:ind w:left="708"/>
        <w:rPr>
          <w:sz w:val="32"/>
          <w:szCs w:val="32"/>
        </w:rPr>
      </w:pPr>
    </w:p>
    <w:p w:rsidR="00EA1549" w:rsidRDefault="00EA1549"/>
    <w:sectPr w:rsidR="00EA1549" w:rsidSect="00EA154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1CC" w:rsidRDefault="003461CC" w:rsidP="007B0FD0">
      <w:pPr>
        <w:spacing w:after="0" w:line="240" w:lineRule="auto"/>
      </w:pPr>
      <w:r>
        <w:separator/>
      </w:r>
    </w:p>
  </w:endnote>
  <w:endnote w:type="continuationSeparator" w:id="1">
    <w:p w:rsidR="003461CC" w:rsidRDefault="003461CC" w:rsidP="007B0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Light">
    <w:panose1 w:val="020B0304020202020204"/>
    <w:charset w:val="00"/>
    <w:family w:val="swiss"/>
    <w:pitch w:val="variable"/>
    <w:sig w:usb0="2000028F"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1CC" w:rsidRDefault="003461CC" w:rsidP="007B0FD0">
      <w:pPr>
        <w:spacing w:after="0" w:line="240" w:lineRule="auto"/>
      </w:pPr>
      <w:r>
        <w:separator/>
      </w:r>
    </w:p>
  </w:footnote>
  <w:footnote w:type="continuationSeparator" w:id="1">
    <w:p w:rsidR="003461CC" w:rsidRDefault="003461CC" w:rsidP="007B0F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hyphenationZone w:val="425"/>
  <w:characterSpacingControl w:val="doNotCompress"/>
  <w:footnotePr>
    <w:footnote w:id="0"/>
    <w:footnote w:id="1"/>
  </w:footnotePr>
  <w:endnotePr>
    <w:endnote w:id="0"/>
    <w:endnote w:id="1"/>
  </w:endnotePr>
  <w:compat/>
  <w:rsids>
    <w:rsidRoot w:val="007B0FD0"/>
    <w:rsid w:val="003461CC"/>
    <w:rsid w:val="007B0FD0"/>
    <w:rsid w:val="00EA1549"/>
    <w:rsid w:val="00F01E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D0"/>
    <w:pPr>
      <w:spacing w:after="160" w:line="256" w:lineRule="auto"/>
    </w:pPr>
  </w:style>
  <w:style w:type="paragraph" w:styleId="Ttulo1">
    <w:name w:val="heading 1"/>
    <w:basedOn w:val="Normal"/>
    <w:next w:val="Normal"/>
    <w:link w:val="Ttulo1Car"/>
    <w:uiPriority w:val="9"/>
    <w:qFormat/>
    <w:rsid w:val="007B0F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B0F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0FD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7B0FD0"/>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7B0FD0"/>
    <w:pPr>
      <w:ind w:left="720"/>
      <w:contextualSpacing/>
    </w:pPr>
  </w:style>
  <w:style w:type="paragraph" w:styleId="Encabezado">
    <w:name w:val="header"/>
    <w:basedOn w:val="Normal"/>
    <w:link w:val="EncabezadoCar"/>
    <w:uiPriority w:val="99"/>
    <w:semiHidden/>
    <w:unhideWhenUsed/>
    <w:rsid w:val="007B0F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B0FD0"/>
  </w:style>
  <w:style w:type="paragraph" w:styleId="Piedepgina">
    <w:name w:val="footer"/>
    <w:basedOn w:val="Normal"/>
    <w:link w:val="PiedepginaCar"/>
    <w:uiPriority w:val="99"/>
    <w:semiHidden/>
    <w:unhideWhenUsed/>
    <w:rsid w:val="007B0F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B0FD0"/>
  </w:style>
  <w:style w:type="paragraph" w:styleId="Ttulo">
    <w:name w:val="Title"/>
    <w:basedOn w:val="Normal"/>
    <w:next w:val="Normal"/>
    <w:link w:val="TtuloCar"/>
    <w:uiPriority w:val="10"/>
    <w:qFormat/>
    <w:rsid w:val="00F01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01EE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F01E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01E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1665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842</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2019-10-31T16:15:00Z</dcterms:created>
  <dcterms:modified xsi:type="dcterms:W3CDTF">2019-10-31T16:32:00Z</dcterms:modified>
</cp:coreProperties>
</file>